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EE9" w:rsidRPr="002F7689" w:rsidRDefault="000461A7" w:rsidP="00272432">
      <w:pPr>
        <w:jc w:val="both"/>
        <w:rPr>
          <w:rFonts w:ascii="Times New Roman" w:hAnsi="Times New Roman" w:cs="Times New Roman"/>
          <w:b/>
          <w:sz w:val="24"/>
          <w:szCs w:val="24"/>
        </w:rPr>
      </w:pPr>
      <w:r w:rsidRPr="002F7689">
        <w:rPr>
          <w:rFonts w:ascii="Times New Roman" w:hAnsi="Times New Roman" w:cs="Times New Roman"/>
          <w:b/>
          <w:sz w:val="24"/>
          <w:szCs w:val="24"/>
        </w:rPr>
        <w:t xml:space="preserve">Evidence </w:t>
      </w:r>
      <w:r w:rsidR="002F7689" w:rsidRPr="002F7689">
        <w:rPr>
          <w:rFonts w:ascii="Times New Roman" w:hAnsi="Times New Roman" w:cs="Times New Roman"/>
          <w:b/>
          <w:sz w:val="24"/>
          <w:szCs w:val="24"/>
        </w:rPr>
        <w:t>informed</w:t>
      </w:r>
      <w:r w:rsidRPr="002F7689">
        <w:rPr>
          <w:rFonts w:ascii="Times New Roman" w:hAnsi="Times New Roman" w:cs="Times New Roman"/>
          <w:b/>
          <w:sz w:val="24"/>
          <w:szCs w:val="24"/>
        </w:rPr>
        <w:t xml:space="preserve"> decision-making and Health Technology Assessment in Albania</w:t>
      </w:r>
    </w:p>
    <w:p w:rsidR="003A120B" w:rsidRPr="00272432" w:rsidRDefault="003A120B" w:rsidP="00272432">
      <w:pPr>
        <w:autoSpaceDE w:val="0"/>
        <w:autoSpaceDN w:val="0"/>
        <w:adjustRightInd w:val="0"/>
        <w:jc w:val="both"/>
        <w:rPr>
          <w:rFonts w:ascii="Times New Roman" w:hAnsi="Times New Roman" w:cs="Times New Roman"/>
          <w:bCs/>
          <w:iCs/>
          <w:sz w:val="24"/>
          <w:szCs w:val="24"/>
        </w:rPr>
      </w:pPr>
      <w:r w:rsidRPr="00272432">
        <w:rPr>
          <w:rFonts w:ascii="Times New Roman" w:hAnsi="Times New Roman" w:cs="Times New Roman"/>
          <w:bCs/>
          <w:iCs/>
          <w:sz w:val="24"/>
          <w:szCs w:val="24"/>
          <w:lang w:val="en-GB"/>
        </w:rPr>
        <w:t xml:space="preserve">Albania </w:t>
      </w:r>
      <w:r w:rsidR="000461A7">
        <w:rPr>
          <w:rFonts w:ascii="Times New Roman" w:hAnsi="Times New Roman" w:cs="Times New Roman"/>
          <w:bCs/>
          <w:iCs/>
          <w:sz w:val="24"/>
          <w:szCs w:val="24"/>
          <w:lang w:val="en-GB"/>
        </w:rPr>
        <w:t xml:space="preserve">is a country </w:t>
      </w:r>
      <w:r w:rsidR="000461A7" w:rsidRPr="00272432">
        <w:rPr>
          <w:rFonts w:ascii="Times New Roman" w:hAnsi="Times New Roman" w:cs="Times New Roman"/>
          <w:bCs/>
          <w:iCs/>
          <w:sz w:val="24"/>
          <w:szCs w:val="24"/>
          <w:lang w:val="en-GB"/>
        </w:rPr>
        <w:t>in</w:t>
      </w:r>
      <w:r w:rsidRPr="00272432">
        <w:rPr>
          <w:rFonts w:ascii="Times New Roman" w:hAnsi="Times New Roman" w:cs="Times New Roman"/>
          <w:bCs/>
          <w:iCs/>
          <w:sz w:val="24"/>
          <w:szCs w:val="24"/>
        </w:rPr>
        <w:t xml:space="preserve"> the southwestern part of Balkan Peninsula</w:t>
      </w:r>
      <w:r w:rsidR="000461A7">
        <w:rPr>
          <w:rFonts w:ascii="Times New Roman" w:hAnsi="Times New Roman" w:cs="Times New Roman"/>
          <w:bCs/>
          <w:iCs/>
          <w:sz w:val="24"/>
          <w:szCs w:val="24"/>
        </w:rPr>
        <w:t>,</w:t>
      </w:r>
      <w:r w:rsidRPr="00272432">
        <w:rPr>
          <w:rFonts w:ascii="Times New Roman" w:hAnsi="Times New Roman" w:cs="Times New Roman"/>
          <w:bCs/>
          <w:iCs/>
          <w:sz w:val="24"/>
          <w:szCs w:val="24"/>
        </w:rPr>
        <w:t xml:space="preserve"> in southeastern Europe</w:t>
      </w:r>
      <w:r w:rsidR="000461A7">
        <w:rPr>
          <w:rFonts w:ascii="Times New Roman" w:hAnsi="Times New Roman" w:cs="Times New Roman"/>
          <w:bCs/>
          <w:iCs/>
          <w:sz w:val="24"/>
          <w:szCs w:val="24"/>
        </w:rPr>
        <w:t xml:space="preserve">, </w:t>
      </w:r>
      <w:r w:rsidRPr="00272432">
        <w:rPr>
          <w:rFonts w:ascii="Times New Roman" w:hAnsi="Times New Roman" w:cs="Times New Roman"/>
          <w:bCs/>
          <w:iCs/>
          <w:sz w:val="24"/>
          <w:szCs w:val="24"/>
        </w:rPr>
        <w:t>a total area of 28,748 km</w:t>
      </w:r>
      <w:r w:rsidRPr="00272432">
        <w:rPr>
          <w:rFonts w:ascii="Times New Roman" w:hAnsi="Times New Roman" w:cs="Times New Roman"/>
          <w:bCs/>
          <w:iCs/>
          <w:sz w:val="24"/>
          <w:szCs w:val="24"/>
          <w:vertAlign w:val="superscript"/>
        </w:rPr>
        <w:t>2</w:t>
      </w:r>
      <w:r w:rsidRPr="00272432">
        <w:rPr>
          <w:rFonts w:ascii="Times New Roman" w:hAnsi="Times New Roman" w:cs="Times New Roman"/>
          <w:bCs/>
          <w:iCs/>
          <w:sz w:val="24"/>
          <w:szCs w:val="24"/>
        </w:rPr>
        <w:t xml:space="preserve">. Total population </w:t>
      </w:r>
      <w:r w:rsidRPr="000461A7">
        <w:rPr>
          <w:rFonts w:ascii="Times New Roman" w:hAnsi="Times New Roman" w:cs="Times New Roman"/>
          <w:bCs/>
          <w:i/>
          <w:iCs/>
          <w:sz w:val="20"/>
          <w:szCs w:val="24"/>
        </w:rPr>
        <w:t>(INSTAT, 2015)</w:t>
      </w:r>
      <w:r w:rsidRPr="000461A7">
        <w:rPr>
          <w:rFonts w:ascii="Times New Roman" w:hAnsi="Times New Roman" w:cs="Times New Roman"/>
          <w:bCs/>
          <w:iCs/>
          <w:sz w:val="20"/>
          <w:szCs w:val="24"/>
        </w:rPr>
        <w:t xml:space="preserve"> </w:t>
      </w:r>
      <w:proofErr w:type="gramStart"/>
      <w:r w:rsidRPr="00272432">
        <w:rPr>
          <w:rFonts w:ascii="Times New Roman" w:hAnsi="Times New Roman" w:cs="Times New Roman"/>
          <w:bCs/>
          <w:iCs/>
          <w:sz w:val="24"/>
          <w:szCs w:val="24"/>
        </w:rPr>
        <w:t>is</w:t>
      </w:r>
      <w:proofErr w:type="gramEnd"/>
      <w:r w:rsidRPr="00272432">
        <w:rPr>
          <w:rFonts w:ascii="Times New Roman" w:hAnsi="Times New Roman" w:cs="Times New Roman"/>
          <w:bCs/>
          <w:iCs/>
          <w:sz w:val="24"/>
          <w:szCs w:val="24"/>
        </w:rPr>
        <w:t xml:space="preserve"> 2, 893,005 inhabitant, </w:t>
      </w:r>
      <w:r w:rsidR="000461A7">
        <w:rPr>
          <w:rFonts w:ascii="Times New Roman" w:hAnsi="Times New Roman" w:cs="Times New Roman"/>
          <w:bCs/>
          <w:iCs/>
          <w:sz w:val="24"/>
          <w:szCs w:val="24"/>
        </w:rPr>
        <w:t>u</w:t>
      </w:r>
      <w:r w:rsidRPr="00272432">
        <w:rPr>
          <w:rFonts w:ascii="Times New Roman" w:hAnsi="Times New Roman" w:cs="Times New Roman"/>
          <w:bCs/>
          <w:iCs/>
          <w:sz w:val="24"/>
          <w:szCs w:val="24"/>
        </w:rPr>
        <w:t xml:space="preserve">rban population:  57% and </w:t>
      </w:r>
      <w:r w:rsidR="000461A7">
        <w:rPr>
          <w:rFonts w:ascii="Times New Roman" w:hAnsi="Times New Roman" w:cs="Times New Roman"/>
          <w:bCs/>
          <w:iCs/>
          <w:sz w:val="24"/>
          <w:szCs w:val="24"/>
        </w:rPr>
        <w:t>r</w:t>
      </w:r>
      <w:r w:rsidRPr="00272432">
        <w:rPr>
          <w:rFonts w:ascii="Times New Roman" w:hAnsi="Times New Roman" w:cs="Times New Roman"/>
          <w:bCs/>
          <w:iCs/>
          <w:sz w:val="24"/>
          <w:szCs w:val="24"/>
        </w:rPr>
        <w:t>ural population:  43 %</w:t>
      </w:r>
    </w:p>
    <w:p w:rsidR="003A120B" w:rsidRPr="00272432" w:rsidRDefault="003A120B" w:rsidP="00272432">
      <w:pPr>
        <w:autoSpaceDE w:val="0"/>
        <w:autoSpaceDN w:val="0"/>
        <w:adjustRightInd w:val="0"/>
        <w:spacing w:after="0" w:line="240" w:lineRule="auto"/>
        <w:jc w:val="both"/>
        <w:rPr>
          <w:rFonts w:ascii="Times New Roman" w:hAnsi="Times New Roman" w:cs="Times New Roman"/>
          <w:sz w:val="24"/>
          <w:szCs w:val="24"/>
        </w:rPr>
      </w:pPr>
      <w:r w:rsidRPr="00272432">
        <w:rPr>
          <w:rFonts w:ascii="Times New Roman" w:hAnsi="Times New Roman" w:cs="Times New Roman"/>
          <w:sz w:val="24"/>
          <w:szCs w:val="24"/>
        </w:rPr>
        <w:t>The Health System in Albania involves a number of structures and organizations. Ministry of Health (</w:t>
      </w:r>
      <w:proofErr w:type="spellStart"/>
      <w:r w:rsidRPr="00272432">
        <w:rPr>
          <w:rFonts w:ascii="Times New Roman" w:hAnsi="Times New Roman" w:cs="Times New Roman"/>
          <w:sz w:val="24"/>
          <w:szCs w:val="24"/>
        </w:rPr>
        <w:t>MoH</w:t>
      </w:r>
      <w:proofErr w:type="spellEnd"/>
      <w:r w:rsidRPr="00272432">
        <w:rPr>
          <w:rFonts w:ascii="Times New Roman" w:hAnsi="Times New Roman" w:cs="Times New Roman"/>
          <w:sz w:val="24"/>
          <w:szCs w:val="24"/>
        </w:rPr>
        <w:t xml:space="preserve">) remains the major funder and provider of health care </w:t>
      </w:r>
      <w:r w:rsidR="00373527" w:rsidRPr="00272432">
        <w:rPr>
          <w:rFonts w:ascii="Times New Roman" w:hAnsi="Times New Roman" w:cs="Times New Roman"/>
          <w:sz w:val="24"/>
          <w:szCs w:val="24"/>
        </w:rPr>
        <w:t xml:space="preserve">services in Albania. The </w:t>
      </w:r>
      <w:r w:rsidRPr="00272432">
        <w:rPr>
          <w:rFonts w:ascii="Times New Roman" w:hAnsi="Times New Roman" w:cs="Times New Roman"/>
          <w:sz w:val="24"/>
          <w:szCs w:val="24"/>
        </w:rPr>
        <w:t>Health Sys</w:t>
      </w:r>
      <w:r w:rsidR="00E7278E">
        <w:rPr>
          <w:rFonts w:ascii="Times New Roman" w:hAnsi="Times New Roman" w:cs="Times New Roman"/>
          <w:sz w:val="24"/>
          <w:szCs w:val="24"/>
        </w:rPr>
        <w:t>tem in Albania is mainly public</w:t>
      </w:r>
      <w:r w:rsidR="00373527" w:rsidRPr="00272432">
        <w:rPr>
          <w:rFonts w:ascii="Times New Roman" w:hAnsi="Times New Roman" w:cs="Times New Roman"/>
          <w:sz w:val="24"/>
          <w:szCs w:val="24"/>
        </w:rPr>
        <w:t>.</w:t>
      </w:r>
      <w:r w:rsidR="00E7278E">
        <w:rPr>
          <w:rFonts w:ascii="Times New Roman" w:hAnsi="Times New Roman" w:cs="Times New Roman"/>
          <w:sz w:val="24"/>
          <w:szCs w:val="24"/>
        </w:rPr>
        <w:t xml:space="preserve"> </w:t>
      </w:r>
      <w:r w:rsidR="00373527" w:rsidRPr="00272432">
        <w:rPr>
          <w:rFonts w:ascii="Times New Roman" w:hAnsi="Times New Roman" w:cs="Times New Roman"/>
          <w:sz w:val="24"/>
          <w:szCs w:val="24"/>
        </w:rPr>
        <w:t xml:space="preserve">Private </w:t>
      </w:r>
      <w:r w:rsidRPr="00272432">
        <w:rPr>
          <w:rFonts w:ascii="Times New Roman" w:hAnsi="Times New Roman" w:cs="Times New Roman"/>
          <w:sz w:val="24"/>
          <w:szCs w:val="24"/>
        </w:rPr>
        <w:t xml:space="preserve">sector covers the major part of the pharmaceutical service, dental service and some </w:t>
      </w:r>
      <w:r w:rsidR="00373527" w:rsidRPr="00272432">
        <w:rPr>
          <w:rFonts w:ascii="Times New Roman" w:hAnsi="Times New Roman" w:cs="Times New Roman"/>
          <w:sz w:val="24"/>
          <w:szCs w:val="24"/>
        </w:rPr>
        <w:t xml:space="preserve">specialized </w:t>
      </w:r>
      <w:r w:rsidRPr="00272432">
        <w:rPr>
          <w:rFonts w:ascii="Times New Roman" w:hAnsi="Times New Roman" w:cs="Times New Roman"/>
          <w:sz w:val="24"/>
          <w:szCs w:val="24"/>
        </w:rPr>
        <w:t>diagnostic clinics mainly in Tirana.</w:t>
      </w:r>
    </w:p>
    <w:p w:rsidR="003A120B" w:rsidRPr="00614ED0" w:rsidRDefault="003A120B" w:rsidP="00614ED0">
      <w:pPr>
        <w:pStyle w:val="NoSpacing"/>
        <w:jc w:val="both"/>
        <w:rPr>
          <w:rFonts w:ascii="Times New Roman" w:hAnsi="Times New Roman" w:cs="Times New Roman"/>
          <w:sz w:val="24"/>
        </w:rPr>
      </w:pPr>
      <w:r w:rsidRPr="00614ED0">
        <w:rPr>
          <w:rFonts w:ascii="Times New Roman" w:hAnsi="Times New Roman" w:cs="Times New Roman"/>
          <w:sz w:val="24"/>
        </w:rPr>
        <w:t>Diagnostic and curative health service is organized in three levels: primary health service (PHC), secondary and tertiary hospital services. It is equally important for both the private sector, and the public sector. Public health and health promotion services are provided in the frame of the primary</w:t>
      </w:r>
      <w:r w:rsidR="00373527" w:rsidRPr="00614ED0">
        <w:rPr>
          <w:rFonts w:ascii="Times New Roman" w:hAnsi="Times New Roman" w:cs="Times New Roman"/>
          <w:sz w:val="24"/>
        </w:rPr>
        <w:t xml:space="preserve"> </w:t>
      </w:r>
      <w:r w:rsidRPr="00614ED0">
        <w:rPr>
          <w:rFonts w:ascii="Times New Roman" w:hAnsi="Times New Roman" w:cs="Times New Roman"/>
          <w:sz w:val="24"/>
        </w:rPr>
        <w:t>health, with support and oversight of the Institute of Public Health.</w:t>
      </w:r>
    </w:p>
    <w:p w:rsidR="00614ED0" w:rsidRPr="00614ED0" w:rsidRDefault="00614ED0" w:rsidP="00614ED0">
      <w:pPr>
        <w:pStyle w:val="NoSpacing"/>
        <w:jc w:val="both"/>
        <w:rPr>
          <w:rFonts w:ascii="Times New Roman" w:hAnsi="Times New Roman" w:cs="Times New Roman"/>
          <w:sz w:val="24"/>
          <w:szCs w:val="24"/>
        </w:rPr>
      </w:pPr>
    </w:p>
    <w:p w:rsidR="002F7689" w:rsidRPr="00614ED0" w:rsidRDefault="00373527" w:rsidP="00614ED0">
      <w:pPr>
        <w:pStyle w:val="NoSpacing"/>
        <w:jc w:val="both"/>
        <w:rPr>
          <w:rFonts w:ascii="Times New Roman" w:hAnsi="Times New Roman" w:cs="Times New Roman"/>
          <w:sz w:val="24"/>
          <w:szCs w:val="24"/>
        </w:rPr>
      </w:pPr>
      <w:r w:rsidRPr="00614ED0">
        <w:rPr>
          <w:rFonts w:ascii="Times New Roman" w:hAnsi="Times New Roman" w:cs="Times New Roman"/>
          <w:sz w:val="24"/>
          <w:szCs w:val="24"/>
        </w:rPr>
        <w:t xml:space="preserve">Actually the Albanian government </w:t>
      </w:r>
      <w:r w:rsidR="00E839EA" w:rsidRPr="00614ED0">
        <w:rPr>
          <w:rFonts w:ascii="Times New Roman" w:hAnsi="Times New Roman" w:cs="Times New Roman"/>
          <w:sz w:val="24"/>
          <w:szCs w:val="24"/>
        </w:rPr>
        <w:t xml:space="preserve">and </w:t>
      </w:r>
      <w:r w:rsidR="006F3B21" w:rsidRPr="00614ED0">
        <w:rPr>
          <w:rFonts w:ascii="Times New Roman" w:hAnsi="Times New Roman" w:cs="Times New Roman"/>
          <w:sz w:val="24"/>
          <w:szCs w:val="24"/>
        </w:rPr>
        <w:t>Ministry</w:t>
      </w:r>
      <w:r w:rsidR="00E839EA" w:rsidRPr="00614ED0">
        <w:rPr>
          <w:rFonts w:ascii="Times New Roman" w:hAnsi="Times New Roman" w:cs="Times New Roman"/>
          <w:sz w:val="24"/>
          <w:szCs w:val="24"/>
        </w:rPr>
        <w:t xml:space="preserve"> of Health has prioritized the modernization of Health System though implementation of Electronic records, focusing in </w:t>
      </w:r>
      <w:r w:rsidR="00E7278E" w:rsidRPr="00614ED0">
        <w:rPr>
          <w:rFonts w:ascii="Times New Roman" w:hAnsi="Times New Roman" w:cs="Times New Roman"/>
          <w:sz w:val="24"/>
          <w:szCs w:val="24"/>
        </w:rPr>
        <w:t>Primary</w:t>
      </w:r>
      <w:r w:rsidR="00E839EA" w:rsidRPr="00614ED0">
        <w:rPr>
          <w:rFonts w:ascii="Times New Roman" w:hAnsi="Times New Roman" w:cs="Times New Roman"/>
          <w:sz w:val="24"/>
          <w:szCs w:val="24"/>
        </w:rPr>
        <w:t xml:space="preserve"> Health Care implementing “</w:t>
      </w:r>
      <w:r w:rsidR="00E7278E" w:rsidRPr="00614ED0">
        <w:rPr>
          <w:rFonts w:ascii="Times New Roman" w:hAnsi="Times New Roman" w:cs="Times New Roman"/>
          <w:sz w:val="24"/>
          <w:szCs w:val="24"/>
        </w:rPr>
        <w:t>Free Check Up Program”</w:t>
      </w:r>
      <w:r w:rsidR="00614ED0" w:rsidRPr="00614ED0">
        <w:rPr>
          <w:rFonts w:ascii="Times New Roman" w:hAnsi="Times New Roman" w:cs="Times New Roman"/>
          <w:sz w:val="24"/>
          <w:szCs w:val="24"/>
        </w:rPr>
        <w:t xml:space="preserve"> of the Ministry of </w:t>
      </w:r>
      <w:r w:rsidR="00614ED0" w:rsidRPr="00614ED0">
        <w:rPr>
          <w:rFonts w:ascii="Times New Roman" w:hAnsi="Times New Roman" w:cs="Times New Roman"/>
          <w:sz w:val="24"/>
          <w:szCs w:val="24"/>
        </w:rPr>
        <w:t>Health consisting of free medical checkups for citizens aged 40-65</w:t>
      </w:r>
      <w:r w:rsidR="00E839EA" w:rsidRPr="00614ED0">
        <w:rPr>
          <w:rFonts w:ascii="Times New Roman" w:hAnsi="Times New Roman" w:cs="Times New Roman"/>
          <w:sz w:val="24"/>
          <w:szCs w:val="24"/>
        </w:rPr>
        <w:t>”</w:t>
      </w:r>
      <w:r w:rsidR="00DA6B94" w:rsidRPr="00614ED0">
        <w:rPr>
          <w:rFonts w:ascii="Times New Roman" w:hAnsi="Times New Roman" w:cs="Times New Roman"/>
          <w:sz w:val="24"/>
          <w:szCs w:val="24"/>
        </w:rPr>
        <w:t xml:space="preserve">, </w:t>
      </w:r>
      <w:r w:rsidR="00E839EA" w:rsidRPr="00614ED0">
        <w:rPr>
          <w:rFonts w:ascii="Times New Roman" w:hAnsi="Times New Roman" w:cs="Times New Roman"/>
          <w:sz w:val="24"/>
          <w:szCs w:val="24"/>
        </w:rPr>
        <w:t>Universal Health Care in the country to ensure equitable access to a wide range of high quality services without the risk of financial ruin to households</w:t>
      </w:r>
      <w:r w:rsidR="00E7278E" w:rsidRPr="00614ED0">
        <w:rPr>
          <w:rFonts w:ascii="Times New Roman" w:hAnsi="Times New Roman" w:cs="Times New Roman"/>
          <w:sz w:val="24"/>
          <w:szCs w:val="24"/>
        </w:rPr>
        <w:t xml:space="preserve"> check</w:t>
      </w:r>
      <w:r w:rsidR="00E839EA" w:rsidRPr="00614ED0">
        <w:rPr>
          <w:rFonts w:ascii="Times New Roman" w:hAnsi="Times New Roman" w:cs="Times New Roman"/>
          <w:sz w:val="24"/>
          <w:szCs w:val="24"/>
        </w:rPr>
        <w:t xml:space="preserve">. </w:t>
      </w:r>
    </w:p>
    <w:p w:rsidR="00E839EA" w:rsidRPr="00614ED0" w:rsidRDefault="00E839EA" w:rsidP="00614ED0">
      <w:pPr>
        <w:pStyle w:val="NoSpacing"/>
        <w:jc w:val="both"/>
        <w:rPr>
          <w:rFonts w:ascii="Times New Roman" w:hAnsi="Times New Roman" w:cs="Times New Roman"/>
          <w:sz w:val="24"/>
          <w:szCs w:val="24"/>
        </w:rPr>
      </w:pPr>
      <w:r w:rsidRPr="00614ED0">
        <w:rPr>
          <w:rFonts w:ascii="Times New Roman" w:hAnsi="Times New Roman" w:cs="Times New Roman"/>
          <w:color w:val="333333"/>
          <w:sz w:val="24"/>
          <w:szCs w:val="24"/>
        </w:rPr>
        <w:t xml:space="preserve">The Albanian Ministry of Health with the support of WHO is developing ANHS 2016–2020 from a Health 2020 perspective. </w:t>
      </w:r>
      <w:r w:rsidRPr="00614ED0">
        <w:rPr>
          <w:rFonts w:ascii="Times New Roman" w:eastAsia="Times New Roman" w:hAnsi="Times New Roman" w:cs="Times New Roman"/>
          <w:color w:val="000000"/>
          <w:sz w:val="24"/>
          <w:szCs w:val="24"/>
        </w:rPr>
        <w:t>Ministry of Health is bringing together decision makers, legislators, health and non-health professionals as well as civil society representatives and encouraging all of them to have their say on the National Health Strategy th</w:t>
      </w:r>
      <w:r w:rsidR="006F3B21" w:rsidRPr="00614ED0">
        <w:rPr>
          <w:rFonts w:ascii="Times New Roman" w:hAnsi="Times New Roman" w:cs="Times New Roman"/>
          <w:color w:val="000000"/>
          <w:sz w:val="24"/>
          <w:szCs w:val="24"/>
        </w:rPr>
        <w:t xml:space="preserve">at is currently being developed. </w:t>
      </w:r>
      <w:r w:rsidRPr="00614ED0">
        <w:rPr>
          <w:rFonts w:ascii="Times New Roman" w:eastAsia="Times New Roman" w:hAnsi="Times New Roman" w:cs="Times New Roman"/>
          <w:color w:val="000000"/>
          <w:sz w:val="24"/>
          <w:szCs w:val="24"/>
        </w:rPr>
        <w:t>The new strategy is aiming to set the direction for health services in Albania for</w:t>
      </w:r>
      <w:r w:rsidR="006F3B21" w:rsidRPr="00614ED0">
        <w:rPr>
          <w:rFonts w:ascii="Times New Roman" w:hAnsi="Times New Roman" w:cs="Times New Roman"/>
          <w:color w:val="000000"/>
          <w:sz w:val="24"/>
          <w:szCs w:val="24"/>
        </w:rPr>
        <w:t xml:space="preserve"> the next 5 years. The strategy </w:t>
      </w:r>
      <w:r w:rsidRPr="00614ED0">
        <w:rPr>
          <w:rFonts w:ascii="Times New Roman" w:eastAsia="Times New Roman" w:hAnsi="Times New Roman" w:cs="Times New Roman"/>
          <w:color w:val="000000"/>
          <w:sz w:val="24"/>
          <w:szCs w:val="24"/>
        </w:rPr>
        <w:t xml:space="preserve">incorporates </w:t>
      </w:r>
      <w:r w:rsidR="00E7278E" w:rsidRPr="00614ED0">
        <w:rPr>
          <w:rFonts w:ascii="Times New Roman" w:hAnsi="Times New Roman" w:cs="Times New Roman"/>
          <w:color w:val="000000"/>
          <w:sz w:val="24"/>
          <w:szCs w:val="24"/>
        </w:rPr>
        <w:t>principles</w:t>
      </w:r>
      <w:r w:rsidRPr="00614ED0">
        <w:rPr>
          <w:rFonts w:ascii="Times New Roman" w:eastAsia="Times New Roman" w:hAnsi="Times New Roman" w:cs="Times New Roman"/>
          <w:color w:val="000000"/>
          <w:sz w:val="24"/>
          <w:szCs w:val="24"/>
        </w:rPr>
        <w:t xml:space="preserve"> of Health 2020, European health policy framework and aims </w:t>
      </w:r>
      <w:r w:rsidR="00E7278E" w:rsidRPr="00614ED0">
        <w:rPr>
          <w:rFonts w:ascii="Times New Roman" w:hAnsi="Times New Roman" w:cs="Times New Roman"/>
          <w:color w:val="000000"/>
          <w:sz w:val="24"/>
          <w:szCs w:val="24"/>
        </w:rPr>
        <w:t>to</w:t>
      </w:r>
      <w:r w:rsidR="00E7278E" w:rsidRPr="00614ED0">
        <w:rPr>
          <w:rFonts w:ascii="Times New Roman" w:hAnsi="Times New Roman" w:cs="Times New Roman"/>
          <w:i/>
          <w:iCs/>
          <w:color w:val="000000"/>
          <w:sz w:val="24"/>
          <w:szCs w:val="24"/>
        </w:rPr>
        <w:t xml:space="preserve"> “improve</w:t>
      </w:r>
      <w:r w:rsidRPr="00614ED0">
        <w:rPr>
          <w:rFonts w:ascii="Times New Roman" w:eastAsia="Times New Roman" w:hAnsi="Times New Roman" w:cs="Times New Roman"/>
          <w:i/>
          <w:iCs/>
          <w:color w:val="000000"/>
          <w:sz w:val="24"/>
          <w:szCs w:val="24"/>
        </w:rPr>
        <w:t xml:space="preserve"> the health and well-being of populations, reduce health inequalities, strengthen public health and ensure people-</w:t>
      </w:r>
      <w:r w:rsidR="00E7278E" w:rsidRPr="00614ED0">
        <w:rPr>
          <w:rFonts w:ascii="Times New Roman" w:hAnsi="Times New Roman" w:cs="Times New Roman"/>
          <w:i/>
          <w:iCs/>
          <w:color w:val="000000"/>
          <w:sz w:val="24"/>
          <w:szCs w:val="24"/>
        </w:rPr>
        <w:t>centered</w:t>
      </w:r>
      <w:r w:rsidRPr="00614ED0">
        <w:rPr>
          <w:rFonts w:ascii="Times New Roman" w:eastAsia="Times New Roman" w:hAnsi="Times New Roman" w:cs="Times New Roman"/>
          <w:i/>
          <w:iCs/>
          <w:color w:val="000000"/>
          <w:sz w:val="24"/>
          <w:szCs w:val="24"/>
        </w:rPr>
        <w:t xml:space="preserve"> health systems that are universal, equitable, sustainable and of high quality”.</w:t>
      </w:r>
    </w:p>
    <w:p w:rsidR="00614ED0" w:rsidRDefault="00614ED0" w:rsidP="00614ED0">
      <w:pPr>
        <w:pStyle w:val="NoSpacing"/>
        <w:jc w:val="both"/>
        <w:rPr>
          <w:rFonts w:ascii="Times New Roman" w:hAnsi="Times New Roman" w:cs="Times New Roman"/>
          <w:sz w:val="24"/>
          <w:szCs w:val="24"/>
        </w:rPr>
      </w:pPr>
    </w:p>
    <w:p w:rsidR="00DA2253" w:rsidRPr="00614ED0" w:rsidRDefault="006F3B21" w:rsidP="00614ED0">
      <w:pPr>
        <w:pStyle w:val="NoSpacing"/>
        <w:jc w:val="both"/>
        <w:rPr>
          <w:rFonts w:ascii="Times New Roman" w:hAnsi="Times New Roman" w:cs="Times New Roman"/>
          <w:i/>
          <w:sz w:val="24"/>
          <w:szCs w:val="24"/>
        </w:rPr>
      </w:pPr>
      <w:r w:rsidRPr="00614ED0">
        <w:rPr>
          <w:rFonts w:ascii="Times New Roman" w:hAnsi="Times New Roman" w:cs="Times New Roman"/>
          <w:sz w:val="24"/>
          <w:szCs w:val="24"/>
        </w:rPr>
        <w:t xml:space="preserve">The main Health Institutions in Albania are; Ministry of Health, Obligatory Health Insurance Fund, Institute of Public Health, National Center for Quality, Safety and Accreditation of Health Institutions, </w:t>
      </w:r>
      <w:r w:rsidR="00614ED0" w:rsidRPr="00614ED0">
        <w:rPr>
          <w:rFonts w:ascii="Times New Roman" w:hAnsi="Times New Roman" w:cs="Times New Roman"/>
          <w:sz w:val="24"/>
          <w:szCs w:val="24"/>
        </w:rPr>
        <w:t>National Agency for Medicinal Products and Medical Devices</w:t>
      </w:r>
      <w:r w:rsidRPr="00614ED0">
        <w:rPr>
          <w:rFonts w:ascii="Times New Roman" w:hAnsi="Times New Roman" w:cs="Times New Roman"/>
          <w:sz w:val="24"/>
          <w:szCs w:val="24"/>
        </w:rPr>
        <w:t>, etc.</w:t>
      </w:r>
      <w:r w:rsidR="00614ED0" w:rsidRPr="00614ED0">
        <w:rPr>
          <w:rFonts w:ascii="Times New Roman" w:hAnsi="Times New Roman" w:cs="Times New Roman"/>
          <w:sz w:val="24"/>
          <w:szCs w:val="24"/>
        </w:rPr>
        <w:t xml:space="preserve"> </w:t>
      </w:r>
      <w:r w:rsidRPr="00614ED0">
        <w:rPr>
          <w:rFonts w:ascii="Times New Roman" w:hAnsi="Times New Roman" w:cs="Times New Roman"/>
          <w:sz w:val="24"/>
          <w:szCs w:val="24"/>
        </w:rPr>
        <w:t xml:space="preserve">The health system is regulated by Laws and regulations: </w:t>
      </w:r>
      <w:r w:rsidR="00614ED0" w:rsidRPr="00614ED0">
        <w:rPr>
          <w:rFonts w:ascii="Times New Roman" w:hAnsi="Times New Roman" w:cs="Times New Roman"/>
          <w:sz w:val="24"/>
          <w:szCs w:val="24"/>
        </w:rPr>
        <w:t xml:space="preserve">Law Number 10 107, dated 30.3.2009, </w:t>
      </w:r>
      <w:r w:rsidR="00614ED0" w:rsidRPr="00614ED0">
        <w:rPr>
          <w:rFonts w:ascii="Times New Roman" w:hAnsi="Times New Roman" w:cs="Times New Roman"/>
          <w:i/>
          <w:iCs/>
          <w:sz w:val="24"/>
          <w:szCs w:val="24"/>
        </w:rPr>
        <w:t>On Health Care in the Republi</w:t>
      </w:r>
      <w:r w:rsidR="00614ED0" w:rsidRPr="00614ED0">
        <w:rPr>
          <w:rFonts w:ascii="Times New Roman" w:hAnsi="Times New Roman" w:cs="Times New Roman"/>
          <w:i/>
          <w:iCs/>
          <w:sz w:val="24"/>
          <w:szCs w:val="24"/>
        </w:rPr>
        <w:t>c of Albania</w:t>
      </w:r>
      <w:r w:rsidRPr="00614ED0">
        <w:rPr>
          <w:rFonts w:ascii="Times New Roman" w:hAnsi="Times New Roman" w:cs="Times New Roman"/>
          <w:i/>
          <w:iCs/>
          <w:sz w:val="24"/>
          <w:szCs w:val="24"/>
        </w:rPr>
        <w:t xml:space="preserve">, </w:t>
      </w:r>
      <w:r w:rsidR="00614ED0" w:rsidRPr="00614ED0">
        <w:rPr>
          <w:rFonts w:ascii="Times New Roman" w:hAnsi="Times New Roman" w:cs="Times New Roman"/>
          <w:sz w:val="24"/>
          <w:szCs w:val="24"/>
        </w:rPr>
        <w:t xml:space="preserve">Law Number </w:t>
      </w:r>
      <w:r w:rsidR="00614ED0" w:rsidRPr="00614ED0">
        <w:rPr>
          <w:rFonts w:ascii="Times New Roman" w:hAnsi="Times New Roman" w:cs="Times New Roman"/>
          <w:sz w:val="24"/>
          <w:szCs w:val="24"/>
        </w:rPr>
        <w:t xml:space="preserve">105/2014 </w:t>
      </w:r>
      <w:r w:rsidR="00614ED0" w:rsidRPr="00614ED0">
        <w:rPr>
          <w:rFonts w:ascii="Times New Roman" w:hAnsi="Times New Roman" w:cs="Times New Roman"/>
          <w:i/>
          <w:sz w:val="24"/>
          <w:szCs w:val="24"/>
        </w:rPr>
        <w:t xml:space="preserve">“For Drugs in </w:t>
      </w:r>
      <w:hyperlink r:id="rId5" w:history="1">
        <w:r w:rsidR="00DA2253" w:rsidRPr="00614ED0">
          <w:rPr>
            <w:rStyle w:val="Hyperlink"/>
            <w:rFonts w:ascii="Times New Roman" w:hAnsi="Times New Roman" w:cs="Times New Roman"/>
            <w:i/>
            <w:color w:val="auto"/>
            <w:sz w:val="24"/>
            <w:szCs w:val="24"/>
            <w:u w:val="none"/>
          </w:rPr>
          <w:t>Pharmaceutical</w:t>
        </w:r>
      </w:hyperlink>
      <w:hyperlink r:id="rId6" w:history="1">
        <w:r w:rsidR="00614ED0" w:rsidRPr="00614ED0">
          <w:rPr>
            <w:rStyle w:val="Hyperlink"/>
            <w:rFonts w:ascii="Times New Roman" w:hAnsi="Times New Roman" w:cs="Times New Roman"/>
            <w:i/>
            <w:color w:val="auto"/>
            <w:sz w:val="24"/>
            <w:szCs w:val="24"/>
            <w:u w:val="none"/>
          </w:rPr>
          <w:t xml:space="preserve"> Service”</w:t>
        </w:r>
      </w:hyperlink>
      <w:r w:rsidRPr="00614ED0">
        <w:rPr>
          <w:rFonts w:ascii="Times New Roman" w:hAnsi="Times New Roman" w:cs="Times New Roman"/>
          <w:i/>
          <w:sz w:val="24"/>
          <w:szCs w:val="24"/>
        </w:rPr>
        <w:t xml:space="preserve">, </w:t>
      </w:r>
      <w:r w:rsidR="00614ED0" w:rsidRPr="00614ED0">
        <w:rPr>
          <w:rFonts w:ascii="Times New Roman" w:hAnsi="Times New Roman" w:cs="Times New Roman"/>
          <w:i/>
          <w:sz w:val="24"/>
          <w:szCs w:val="24"/>
        </w:rPr>
        <w:t xml:space="preserve"> </w:t>
      </w:r>
      <w:r w:rsidRPr="00614ED0">
        <w:rPr>
          <w:rFonts w:ascii="Times New Roman" w:hAnsi="Times New Roman" w:cs="Times New Roman"/>
          <w:sz w:val="24"/>
          <w:szCs w:val="24"/>
        </w:rPr>
        <w:t xml:space="preserve">Law Number </w:t>
      </w:r>
      <w:hyperlink r:id="rId7" w:history="1">
        <w:r w:rsidR="00614ED0" w:rsidRPr="00614ED0">
          <w:rPr>
            <w:rStyle w:val="Hyperlink"/>
            <w:rFonts w:ascii="Times New Roman" w:hAnsi="Times New Roman" w:cs="Times New Roman"/>
            <w:color w:val="auto"/>
            <w:sz w:val="24"/>
            <w:szCs w:val="24"/>
            <w:u w:val="none"/>
          </w:rPr>
          <w:t>9323</w:t>
        </w:r>
        <w:r w:rsidRPr="00614ED0">
          <w:rPr>
            <w:rStyle w:val="Hyperlink"/>
            <w:rFonts w:ascii="Times New Roman" w:hAnsi="Times New Roman" w:cs="Times New Roman"/>
            <w:color w:val="auto"/>
            <w:sz w:val="24"/>
            <w:szCs w:val="24"/>
            <w:u w:val="none"/>
          </w:rPr>
          <w:t>,</w:t>
        </w:r>
        <w:r w:rsidR="00614ED0" w:rsidRPr="00614ED0">
          <w:rPr>
            <w:rStyle w:val="Hyperlink"/>
            <w:rFonts w:ascii="Times New Roman" w:hAnsi="Times New Roman" w:cs="Times New Roman"/>
            <w:color w:val="auto"/>
            <w:sz w:val="24"/>
            <w:szCs w:val="24"/>
            <w:u w:val="none"/>
          </w:rPr>
          <w:t xml:space="preserve"> </w:t>
        </w:r>
      </w:hyperlink>
      <w:r w:rsidRPr="00614ED0">
        <w:rPr>
          <w:rFonts w:ascii="Times New Roman" w:hAnsi="Times New Roman" w:cs="Times New Roman"/>
          <w:sz w:val="24"/>
          <w:szCs w:val="24"/>
        </w:rPr>
        <w:t>Dt.</w:t>
      </w:r>
      <w:r w:rsidR="00614ED0" w:rsidRPr="00614ED0">
        <w:rPr>
          <w:rFonts w:ascii="Times New Roman" w:hAnsi="Times New Roman" w:cs="Times New Roman"/>
          <w:sz w:val="24"/>
          <w:szCs w:val="24"/>
        </w:rPr>
        <w:t xml:space="preserve"> 25</w:t>
      </w:r>
      <w:r w:rsidRPr="00614ED0">
        <w:rPr>
          <w:rFonts w:ascii="Times New Roman" w:hAnsi="Times New Roman" w:cs="Times New Roman"/>
          <w:sz w:val="24"/>
          <w:szCs w:val="24"/>
        </w:rPr>
        <w:t>.</w:t>
      </w:r>
      <w:r w:rsidR="00614ED0" w:rsidRPr="00614ED0">
        <w:rPr>
          <w:rFonts w:ascii="Times New Roman" w:hAnsi="Times New Roman" w:cs="Times New Roman"/>
          <w:sz w:val="24"/>
          <w:szCs w:val="24"/>
        </w:rPr>
        <w:t>11</w:t>
      </w:r>
      <w:r w:rsidRPr="00614ED0">
        <w:rPr>
          <w:rFonts w:ascii="Times New Roman" w:hAnsi="Times New Roman" w:cs="Times New Roman"/>
          <w:sz w:val="24"/>
          <w:szCs w:val="24"/>
        </w:rPr>
        <w:t>.</w:t>
      </w:r>
      <w:r w:rsidR="00614ED0" w:rsidRPr="00614ED0">
        <w:rPr>
          <w:rFonts w:ascii="Times New Roman" w:hAnsi="Times New Roman" w:cs="Times New Roman"/>
          <w:sz w:val="24"/>
          <w:szCs w:val="24"/>
        </w:rPr>
        <w:t xml:space="preserve">2004 </w:t>
      </w:r>
      <w:r w:rsidRPr="00614ED0">
        <w:rPr>
          <w:rFonts w:ascii="Times New Roman" w:hAnsi="Times New Roman" w:cs="Times New Roman"/>
          <w:i/>
          <w:sz w:val="24"/>
          <w:szCs w:val="24"/>
        </w:rPr>
        <w:t xml:space="preserve">“For Drugs in </w:t>
      </w:r>
      <w:hyperlink r:id="rId8" w:history="1">
        <w:r w:rsidR="00DA2253" w:rsidRPr="00614ED0">
          <w:rPr>
            <w:rStyle w:val="Hyperlink"/>
            <w:rFonts w:ascii="Times New Roman" w:hAnsi="Times New Roman" w:cs="Times New Roman"/>
            <w:i/>
            <w:color w:val="auto"/>
            <w:sz w:val="24"/>
            <w:szCs w:val="24"/>
            <w:u w:val="none"/>
          </w:rPr>
          <w:t>Pharmaceutical</w:t>
        </w:r>
      </w:hyperlink>
      <w:hyperlink r:id="rId9" w:history="1">
        <w:r w:rsidRPr="00614ED0">
          <w:rPr>
            <w:rStyle w:val="Hyperlink"/>
            <w:rFonts w:ascii="Times New Roman" w:hAnsi="Times New Roman" w:cs="Times New Roman"/>
            <w:i/>
            <w:color w:val="auto"/>
            <w:sz w:val="24"/>
            <w:szCs w:val="24"/>
            <w:u w:val="none"/>
          </w:rPr>
          <w:t xml:space="preserve"> Service - revised”</w:t>
        </w:r>
      </w:hyperlink>
      <w:r w:rsidRPr="00614ED0">
        <w:rPr>
          <w:rFonts w:ascii="Times New Roman" w:hAnsi="Times New Roman" w:cs="Times New Roman"/>
          <w:b/>
          <w:bCs/>
          <w:sz w:val="24"/>
          <w:szCs w:val="24"/>
        </w:rPr>
        <w:t xml:space="preserve">, </w:t>
      </w:r>
      <w:r w:rsidRPr="00614ED0">
        <w:rPr>
          <w:rFonts w:ascii="Times New Roman" w:hAnsi="Times New Roman" w:cs="Times New Roman"/>
          <w:bCs/>
          <w:sz w:val="24"/>
          <w:szCs w:val="24"/>
        </w:rPr>
        <w:t>Law No</w:t>
      </w:r>
      <w:r w:rsidRPr="00614ED0">
        <w:rPr>
          <w:rFonts w:ascii="Times New Roman" w:hAnsi="Times New Roman" w:cs="Times New Roman"/>
          <w:sz w:val="24"/>
          <w:szCs w:val="24"/>
        </w:rPr>
        <w:t xml:space="preserve"> </w:t>
      </w:r>
      <w:r w:rsidR="00614ED0" w:rsidRPr="00614ED0">
        <w:rPr>
          <w:rFonts w:ascii="Times New Roman" w:hAnsi="Times New Roman" w:cs="Times New Roman"/>
          <w:sz w:val="24"/>
          <w:szCs w:val="24"/>
        </w:rPr>
        <w:t xml:space="preserve">7815, </w:t>
      </w:r>
      <w:r w:rsidRPr="00614ED0">
        <w:rPr>
          <w:rFonts w:ascii="Times New Roman" w:hAnsi="Times New Roman" w:cs="Times New Roman"/>
          <w:sz w:val="24"/>
          <w:szCs w:val="24"/>
        </w:rPr>
        <w:t xml:space="preserve">Dt. </w:t>
      </w:r>
      <w:r w:rsidR="00614ED0" w:rsidRPr="00614ED0">
        <w:rPr>
          <w:rFonts w:ascii="Times New Roman" w:hAnsi="Times New Roman" w:cs="Times New Roman"/>
          <w:sz w:val="24"/>
          <w:szCs w:val="24"/>
        </w:rPr>
        <w:t xml:space="preserve"> 20.04.1994</w:t>
      </w:r>
      <w:r w:rsidR="00614ED0" w:rsidRPr="00614ED0">
        <w:rPr>
          <w:rFonts w:ascii="Times New Roman" w:hAnsi="Times New Roman" w:cs="Times New Roman"/>
          <w:sz w:val="24"/>
          <w:szCs w:val="24"/>
        </w:rPr>
        <w:t xml:space="preserve"> "</w:t>
      </w:r>
      <w:r w:rsidRPr="00614ED0">
        <w:rPr>
          <w:rFonts w:ascii="Times New Roman" w:hAnsi="Times New Roman" w:cs="Times New Roman"/>
          <w:i/>
          <w:sz w:val="24"/>
          <w:szCs w:val="24"/>
        </w:rPr>
        <w:t>For Drugs</w:t>
      </w:r>
      <w:r w:rsidRPr="00614ED0">
        <w:rPr>
          <w:rFonts w:ascii="Times New Roman" w:hAnsi="Times New Roman" w:cs="Times New Roman"/>
          <w:sz w:val="24"/>
          <w:szCs w:val="24"/>
        </w:rPr>
        <w:t>”</w:t>
      </w:r>
      <w:r w:rsidR="00DA6B94" w:rsidRPr="00614ED0">
        <w:rPr>
          <w:rFonts w:ascii="Times New Roman" w:hAnsi="Times New Roman" w:cs="Times New Roman"/>
          <w:sz w:val="24"/>
          <w:szCs w:val="24"/>
        </w:rPr>
        <w:t xml:space="preserve">, Law No 89/2014 </w:t>
      </w:r>
      <w:r w:rsidR="00DA6B94" w:rsidRPr="00614ED0">
        <w:rPr>
          <w:rFonts w:ascii="Times New Roman" w:hAnsi="Times New Roman" w:cs="Times New Roman"/>
          <w:i/>
          <w:sz w:val="24"/>
          <w:szCs w:val="24"/>
        </w:rPr>
        <w:t>“For Medical Devices”,</w:t>
      </w:r>
      <w:r w:rsidR="00DA6B94" w:rsidRPr="00614ED0">
        <w:rPr>
          <w:rFonts w:ascii="Times New Roman" w:hAnsi="Times New Roman" w:cs="Times New Roman"/>
          <w:sz w:val="24"/>
          <w:szCs w:val="24"/>
        </w:rPr>
        <w:t xml:space="preserve"> Law No. 147/2014 </w:t>
      </w:r>
      <w:r w:rsidR="00DA6B94" w:rsidRPr="00614ED0">
        <w:rPr>
          <w:rFonts w:ascii="Times New Roman" w:hAnsi="Times New Roman" w:cs="Times New Roman"/>
          <w:i/>
          <w:sz w:val="24"/>
          <w:szCs w:val="24"/>
        </w:rPr>
        <w:t>“For Medical Emergency Service”</w:t>
      </w:r>
      <w:r w:rsidR="00DA6B94" w:rsidRPr="00614ED0">
        <w:rPr>
          <w:rFonts w:ascii="Times New Roman" w:hAnsi="Times New Roman" w:cs="Times New Roman"/>
          <w:sz w:val="24"/>
          <w:szCs w:val="24"/>
        </w:rPr>
        <w:t>, Law No.</w:t>
      </w:r>
      <w:r w:rsidR="00DA6B94" w:rsidRPr="00614ED0">
        <w:rPr>
          <w:rStyle w:val="Strong"/>
          <w:rFonts w:ascii="Times New Roman" w:hAnsi="Times New Roman" w:cs="Times New Roman"/>
          <w:b w:val="0"/>
          <w:color w:val="363636"/>
          <w:sz w:val="24"/>
          <w:szCs w:val="24"/>
        </w:rPr>
        <w:t>10 383, Dt</w:t>
      </w:r>
      <w:r w:rsidR="00614ED0">
        <w:rPr>
          <w:rStyle w:val="Strong"/>
          <w:rFonts w:ascii="Times New Roman" w:hAnsi="Times New Roman" w:cs="Times New Roman"/>
          <w:b w:val="0"/>
          <w:color w:val="363636"/>
          <w:sz w:val="24"/>
          <w:szCs w:val="24"/>
        </w:rPr>
        <w:t>.</w:t>
      </w:r>
      <w:r w:rsidR="00DA6B94" w:rsidRPr="00614ED0">
        <w:rPr>
          <w:rStyle w:val="Strong"/>
          <w:rFonts w:ascii="Times New Roman" w:hAnsi="Times New Roman" w:cs="Times New Roman"/>
          <w:b w:val="0"/>
          <w:color w:val="363636"/>
          <w:sz w:val="24"/>
          <w:szCs w:val="24"/>
        </w:rPr>
        <w:t xml:space="preserve"> 24.2.2011</w:t>
      </w:r>
      <w:r w:rsidR="00DA2253" w:rsidRPr="00614ED0">
        <w:rPr>
          <w:rStyle w:val="Strong"/>
          <w:rFonts w:ascii="Times New Roman" w:hAnsi="Times New Roman" w:cs="Times New Roman"/>
          <w:b w:val="0"/>
          <w:color w:val="363636"/>
          <w:sz w:val="24"/>
          <w:szCs w:val="24"/>
        </w:rPr>
        <w:t>.</w:t>
      </w:r>
      <w:r w:rsidR="00DA2253" w:rsidRPr="00614ED0">
        <w:rPr>
          <w:rFonts w:ascii="Times New Roman" w:hAnsi="Times New Roman" w:cs="Times New Roman"/>
          <w:sz w:val="24"/>
          <w:szCs w:val="24"/>
        </w:rPr>
        <w:t xml:space="preserve"> </w:t>
      </w:r>
      <w:r w:rsidR="00DA2253" w:rsidRPr="00614ED0">
        <w:rPr>
          <w:rFonts w:ascii="Times New Roman" w:hAnsi="Times New Roman" w:cs="Times New Roman"/>
          <w:i/>
          <w:sz w:val="24"/>
          <w:szCs w:val="24"/>
        </w:rPr>
        <w:t>“</w:t>
      </w:r>
      <w:r w:rsidR="00DA6B94" w:rsidRPr="00614ED0">
        <w:rPr>
          <w:rFonts w:ascii="Times New Roman" w:hAnsi="Times New Roman" w:cs="Times New Roman"/>
          <w:i/>
          <w:sz w:val="24"/>
          <w:szCs w:val="24"/>
        </w:rPr>
        <w:t xml:space="preserve">On Obligatory Health Insurance Fund” </w:t>
      </w:r>
    </w:p>
    <w:p w:rsidR="00614ED0" w:rsidRDefault="00614ED0" w:rsidP="00614ED0">
      <w:pPr>
        <w:pStyle w:val="NoSpacing"/>
        <w:jc w:val="both"/>
        <w:rPr>
          <w:rFonts w:ascii="Times New Roman" w:hAnsi="Times New Roman" w:cs="Times New Roman"/>
          <w:i/>
          <w:sz w:val="24"/>
        </w:rPr>
      </w:pPr>
    </w:p>
    <w:p w:rsidR="00DA2253" w:rsidRPr="00614ED0" w:rsidRDefault="00DA2253" w:rsidP="00614ED0">
      <w:pPr>
        <w:pStyle w:val="NoSpacing"/>
        <w:jc w:val="both"/>
        <w:rPr>
          <w:rFonts w:ascii="Times New Roman" w:hAnsi="Times New Roman" w:cs="Times New Roman"/>
          <w:sz w:val="24"/>
        </w:rPr>
      </w:pPr>
      <w:r w:rsidRPr="00614ED0">
        <w:rPr>
          <w:rFonts w:ascii="Times New Roman" w:hAnsi="Times New Roman" w:cs="Times New Roman"/>
          <w:i/>
          <w:sz w:val="24"/>
        </w:rPr>
        <w:t>T</w:t>
      </w:r>
      <w:r w:rsidR="00373527" w:rsidRPr="00614ED0">
        <w:rPr>
          <w:rFonts w:ascii="Times New Roman" w:hAnsi="Times New Roman" w:cs="Times New Roman"/>
          <w:i/>
          <w:sz w:val="24"/>
        </w:rPr>
        <w:t>he National Centre for Quality Safety and Accreditation of Health Institutions (NCQSA)</w:t>
      </w:r>
      <w:r w:rsidR="00373527" w:rsidRPr="00614ED0">
        <w:rPr>
          <w:rFonts w:ascii="Times New Roman" w:hAnsi="Times New Roman" w:cs="Times New Roman"/>
          <w:sz w:val="24"/>
        </w:rPr>
        <w:t xml:space="preserve"> </w:t>
      </w:r>
      <w:r w:rsidRPr="00614ED0">
        <w:rPr>
          <w:rFonts w:ascii="Times New Roman" w:hAnsi="Times New Roman" w:cs="Times New Roman"/>
          <w:sz w:val="24"/>
        </w:rPr>
        <w:t>has been established since 2005, with the main</w:t>
      </w:r>
      <w:r w:rsidR="00373527" w:rsidRPr="00614ED0">
        <w:rPr>
          <w:rFonts w:ascii="Times New Roman" w:hAnsi="Times New Roman" w:cs="Times New Roman"/>
          <w:sz w:val="24"/>
        </w:rPr>
        <w:t xml:space="preserve"> goal to give to the Albanian health care system the methods and tools for quality assessment, quality assurance and quality development in order to improve quality of care across the system. These include development of standards for</w:t>
      </w:r>
      <w:r w:rsidR="00DA6B94" w:rsidRPr="00614ED0">
        <w:rPr>
          <w:rFonts w:ascii="Times New Roman" w:hAnsi="Times New Roman" w:cs="Times New Roman"/>
          <w:sz w:val="24"/>
        </w:rPr>
        <w:t xml:space="preserve"> </w:t>
      </w:r>
      <w:r w:rsidR="00373527" w:rsidRPr="00614ED0">
        <w:rPr>
          <w:rFonts w:ascii="Times New Roman" w:hAnsi="Times New Roman" w:cs="Times New Roman"/>
          <w:sz w:val="24"/>
        </w:rPr>
        <w:t>hospitals, primary health care, medical laboratories, dentistry, pharmacy and all</w:t>
      </w:r>
      <w:r w:rsidR="00DA6B94" w:rsidRPr="00614ED0">
        <w:rPr>
          <w:rFonts w:ascii="Times New Roman" w:hAnsi="Times New Roman" w:cs="Times New Roman"/>
          <w:sz w:val="24"/>
        </w:rPr>
        <w:t xml:space="preserve"> </w:t>
      </w:r>
      <w:r w:rsidR="00373527" w:rsidRPr="00614ED0">
        <w:rPr>
          <w:rFonts w:ascii="Times New Roman" w:hAnsi="Times New Roman" w:cs="Times New Roman"/>
          <w:sz w:val="24"/>
        </w:rPr>
        <w:t xml:space="preserve">related health services </w:t>
      </w:r>
      <w:r w:rsidR="00373527" w:rsidRPr="00614ED0">
        <w:rPr>
          <w:rFonts w:ascii="Times New Roman" w:hAnsi="Times New Roman" w:cs="Times New Roman"/>
          <w:sz w:val="24"/>
        </w:rPr>
        <w:lastRenderedPageBreak/>
        <w:t>including accreditation mechanisms. The work has already</w:t>
      </w:r>
      <w:r w:rsidR="00DA6B94" w:rsidRPr="00614ED0">
        <w:rPr>
          <w:rFonts w:ascii="Times New Roman" w:hAnsi="Times New Roman" w:cs="Times New Roman"/>
          <w:sz w:val="24"/>
        </w:rPr>
        <w:t xml:space="preserve"> </w:t>
      </w:r>
      <w:r w:rsidR="00373527" w:rsidRPr="00614ED0">
        <w:rPr>
          <w:rFonts w:ascii="Times New Roman" w:hAnsi="Times New Roman" w:cs="Times New Roman"/>
          <w:sz w:val="24"/>
        </w:rPr>
        <w:t>started in spreading the “culture of quality”, through intensive training of health</w:t>
      </w:r>
      <w:r w:rsidR="00DA6B94" w:rsidRPr="00614ED0">
        <w:rPr>
          <w:rFonts w:ascii="Times New Roman" w:hAnsi="Times New Roman" w:cs="Times New Roman"/>
          <w:sz w:val="24"/>
        </w:rPr>
        <w:t xml:space="preserve"> </w:t>
      </w:r>
      <w:r w:rsidR="00373527" w:rsidRPr="00614ED0">
        <w:rPr>
          <w:rFonts w:ascii="Times New Roman" w:hAnsi="Times New Roman" w:cs="Times New Roman"/>
          <w:sz w:val="24"/>
        </w:rPr>
        <w:t xml:space="preserve">professionals and publications. </w:t>
      </w:r>
      <w:r w:rsidR="00074B89" w:rsidRPr="00614ED0">
        <w:rPr>
          <w:rFonts w:ascii="Times New Roman" w:hAnsi="Times New Roman" w:cs="Times New Roman"/>
          <w:sz w:val="24"/>
        </w:rPr>
        <w:t xml:space="preserve">Training was provided for Quality Coordinators and Standard Working Groups appointed by MOH. </w:t>
      </w:r>
    </w:p>
    <w:p w:rsidR="00074B89" w:rsidRPr="00614ED0" w:rsidRDefault="00074B89" w:rsidP="00614ED0">
      <w:pPr>
        <w:pStyle w:val="NoSpacing"/>
        <w:jc w:val="both"/>
        <w:rPr>
          <w:rFonts w:ascii="Times New Roman" w:hAnsi="Times New Roman" w:cs="Times New Roman"/>
          <w:i/>
          <w:sz w:val="24"/>
        </w:rPr>
      </w:pPr>
      <w:r w:rsidRPr="00614ED0">
        <w:rPr>
          <w:rFonts w:ascii="Times New Roman" w:hAnsi="Times New Roman" w:cs="Times New Roman"/>
          <w:sz w:val="24"/>
        </w:rPr>
        <w:t>Quality Concepts toolkit self learning and teaching Guidance was disseminated to all Quality Coordinators</w:t>
      </w:r>
      <w:r w:rsidR="00DA2253" w:rsidRPr="00614ED0">
        <w:rPr>
          <w:rFonts w:ascii="Times New Roman" w:hAnsi="Times New Roman" w:cs="Times New Roman"/>
          <w:sz w:val="24"/>
        </w:rPr>
        <w:t xml:space="preserve"> in </w:t>
      </w:r>
      <w:r w:rsidRPr="00614ED0">
        <w:rPr>
          <w:rFonts w:ascii="Times New Roman" w:hAnsi="Times New Roman" w:cs="Times New Roman"/>
          <w:sz w:val="24"/>
        </w:rPr>
        <w:t xml:space="preserve">hospitals and health settings. NCQSA has done a lot for capacity building in Quality improvement. </w:t>
      </w:r>
      <w:r w:rsidR="00DA2253" w:rsidRPr="00614ED0">
        <w:rPr>
          <w:rFonts w:ascii="Times New Roman" w:hAnsi="Times New Roman" w:cs="Times New Roman"/>
          <w:sz w:val="24"/>
        </w:rPr>
        <w:t>T</w:t>
      </w:r>
      <w:r w:rsidRPr="00614ED0">
        <w:rPr>
          <w:rFonts w:ascii="Times New Roman" w:hAnsi="Times New Roman" w:cs="Times New Roman"/>
          <w:sz w:val="24"/>
        </w:rPr>
        <w:t>he accreditations standards for hospitals, PHC, dentistry, pharmacy are developed and the process of accreditation of health institutions for public and private facilities has started in Albania</w:t>
      </w:r>
    </w:p>
    <w:p w:rsidR="00614ED0" w:rsidRDefault="00614ED0" w:rsidP="00272432">
      <w:pPr>
        <w:autoSpaceDE w:val="0"/>
        <w:autoSpaceDN w:val="0"/>
        <w:adjustRightInd w:val="0"/>
        <w:spacing w:after="0" w:line="240" w:lineRule="auto"/>
        <w:jc w:val="both"/>
        <w:rPr>
          <w:rFonts w:ascii="Times New Roman" w:hAnsi="Times New Roman" w:cs="Times New Roman"/>
          <w:i/>
          <w:sz w:val="24"/>
          <w:szCs w:val="24"/>
        </w:rPr>
      </w:pPr>
    </w:p>
    <w:p w:rsidR="00932BDE" w:rsidRPr="00DA2253" w:rsidRDefault="00074B89" w:rsidP="00272432">
      <w:pPr>
        <w:autoSpaceDE w:val="0"/>
        <w:autoSpaceDN w:val="0"/>
        <w:adjustRightInd w:val="0"/>
        <w:spacing w:after="0" w:line="240" w:lineRule="auto"/>
        <w:jc w:val="both"/>
        <w:rPr>
          <w:rFonts w:ascii="Times New Roman" w:hAnsi="Times New Roman" w:cs="Times New Roman"/>
          <w:i/>
          <w:sz w:val="24"/>
          <w:szCs w:val="24"/>
        </w:rPr>
      </w:pPr>
      <w:r w:rsidRPr="00DA2253">
        <w:rPr>
          <w:rFonts w:ascii="Times New Roman" w:hAnsi="Times New Roman" w:cs="Times New Roman"/>
          <w:i/>
          <w:sz w:val="24"/>
          <w:szCs w:val="24"/>
        </w:rPr>
        <w:t xml:space="preserve">One of the main goals of NCQSA is the coordination and guiding the process of </w:t>
      </w:r>
      <w:r w:rsidR="00DA2253">
        <w:rPr>
          <w:rFonts w:ascii="Times New Roman" w:hAnsi="Times New Roman" w:cs="Times New Roman"/>
          <w:i/>
          <w:sz w:val="24"/>
          <w:szCs w:val="24"/>
        </w:rPr>
        <w:t xml:space="preserve">Clinical Practical </w:t>
      </w:r>
      <w:r w:rsidRPr="00DA2253">
        <w:rPr>
          <w:rFonts w:ascii="Times New Roman" w:hAnsi="Times New Roman" w:cs="Times New Roman"/>
          <w:i/>
          <w:sz w:val="24"/>
          <w:szCs w:val="24"/>
        </w:rPr>
        <w:t>Guidelines Development</w:t>
      </w:r>
      <w:r w:rsidR="00DA2253">
        <w:rPr>
          <w:rFonts w:ascii="Times New Roman" w:hAnsi="Times New Roman" w:cs="Times New Roman"/>
          <w:i/>
          <w:sz w:val="24"/>
          <w:szCs w:val="24"/>
        </w:rPr>
        <w:t xml:space="preserve"> based on evidence.</w:t>
      </w:r>
    </w:p>
    <w:p w:rsidR="00932BDE" w:rsidRPr="00272432" w:rsidRDefault="00932BDE" w:rsidP="00272432">
      <w:pPr>
        <w:autoSpaceDE w:val="0"/>
        <w:autoSpaceDN w:val="0"/>
        <w:adjustRightInd w:val="0"/>
        <w:spacing w:after="0" w:line="240" w:lineRule="auto"/>
        <w:jc w:val="both"/>
        <w:rPr>
          <w:rFonts w:ascii="Times New Roman" w:hAnsi="Times New Roman" w:cs="Times New Roman"/>
          <w:sz w:val="24"/>
          <w:szCs w:val="24"/>
        </w:rPr>
      </w:pPr>
      <w:r w:rsidRPr="00272432">
        <w:rPr>
          <w:rFonts w:ascii="Times New Roman" w:hAnsi="Times New Roman" w:cs="Times New Roman"/>
          <w:sz w:val="24"/>
          <w:szCs w:val="24"/>
        </w:rPr>
        <w:t>Health technology assessment (HTA) plays an essential role in modern health care by</w:t>
      </w:r>
      <w:r w:rsidR="00614ED0">
        <w:rPr>
          <w:rFonts w:ascii="Times New Roman" w:hAnsi="Times New Roman" w:cs="Times New Roman"/>
          <w:sz w:val="24"/>
          <w:szCs w:val="24"/>
        </w:rPr>
        <w:t xml:space="preserve"> s</w:t>
      </w:r>
      <w:r w:rsidR="004D43CE" w:rsidRPr="00272432">
        <w:rPr>
          <w:rFonts w:ascii="Times New Roman" w:hAnsi="Times New Roman" w:cs="Times New Roman"/>
          <w:sz w:val="24"/>
          <w:szCs w:val="24"/>
        </w:rPr>
        <w:t>upporting</w:t>
      </w:r>
      <w:r w:rsidRPr="00272432">
        <w:rPr>
          <w:rFonts w:ascii="Times New Roman" w:hAnsi="Times New Roman" w:cs="Times New Roman"/>
          <w:sz w:val="24"/>
          <w:szCs w:val="24"/>
        </w:rPr>
        <w:t xml:space="preserve"> evidence based decision making in health care policy and practice.</w:t>
      </w:r>
    </w:p>
    <w:p w:rsidR="00932BDE" w:rsidRPr="00272432" w:rsidRDefault="00932BDE" w:rsidP="00272432">
      <w:pPr>
        <w:autoSpaceDE w:val="0"/>
        <w:autoSpaceDN w:val="0"/>
        <w:adjustRightInd w:val="0"/>
        <w:spacing w:after="0" w:line="240" w:lineRule="auto"/>
        <w:jc w:val="both"/>
        <w:rPr>
          <w:rFonts w:ascii="Times New Roman" w:hAnsi="Times New Roman" w:cs="Times New Roman"/>
          <w:sz w:val="24"/>
          <w:szCs w:val="24"/>
        </w:rPr>
      </w:pPr>
      <w:r w:rsidRPr="00272432">
        <w:rPr>
          <w:rFonts w:ascii="Times New Roman" w:hAnsi="Times New Roman" w:cs="Times New Roman"/>
          <w:sz w:val="24"/>
          <w:szCs w:val="24"/>
        </w:rPr>
        <w:t>Within the framework of the Albanian Health System Modernization Program one of the components of the is to make thorough assessment of health technologies at public health care providers and an in-depth analysis of supportive systems and standards at the same in order to increase the effectiveness and efficiency of the Albanian health care system and improve health outcomes.</w:t>
      </w:r>
    </w:p>
    <w:p w:rsidR="00932BDE" w:rsidRPr="00272432" w:rsidRDefault="00932BDE" w:rsidP="00272432">
      <w:pPr>
        <w:autoSpaceDE w:val="0"/>
        <w:autoSpaceDN w:val="0"/>
        <w:adjustRightInd w:val="0"/>
        <w:spacing w:after="0" w:line="240" w:lineRule="auto"/>
        <w:jc w:val="both"/>
        <w:rPr>
          <w:rFonts w:ascii="Times New Roman" w:hAnsi="Times New Roman" w:cs="Times New Roman"/>
          <w:sz w:val="24"/>
          <w:szCs w:val="24"/>
        </w:rPr>
      </w:pPr>
      <w:r w:rsidRPr="00272432">
        <w:rPr>
          <w:rFonts w:ascii="Times New Roman" w:hAnsi="Times New Roman" w:cs="Times New Roman"/>
          <w:sz w:val="24"/>
          <w:szCs w:val="24"/>
        </w:rPr>
        <w:t>NCQSA was involved in this project including 4 components;</w:t>
      </w:r>
    </w:p>
    <w:p w:rsidR="00614ED0" w:rsidRDefault="00932BDE" w:rsidP="00614ED0">
      <w:pPr>
        <w:pStyle w:val="ListParagraph"/>
        <w:numPr>
          <w:ilvl w:val="0"/>
          <w:numId w:val="7"/>
        </w:numPr>
        <w:autoSpaceDE w:val="0"/>
        <w:autoSpaceDN w:val="0"/>
        <w:adjustRightInd w:val="0"/>
        <w:jc w:val="both"/>
        <w:rPr>
          <w:bCs/>
        </w:rPr>
      </w:pPr>
      <w:r w:rsidRPr="00614ED0">
        <w:rPr>
          <w:bCs/>
        </w:rPr>
        <w:t>Evaluation of actual situation of divers</w:t>
      </w:r>
      <w:r w:rsidR="00614ED0">
        <w:rPr>
          <w:bCs/>
        </w:rPr>
        <w:t xml:space="preserve"> health technologies in Albania </w:t>
      </w:r>
    </w:p>
    <w:p w:rsidR="00614ED0" w:rsidRPr="00614ED0" w:rsidRDefault="00932BDE" w:rsidP="00272432">
      <w:pPr>
        <w:pStyle w:val="ListParagraph"/>
        <w:numPr>
          <w:ilvl w:val="0"/>
          <w:numId w:val="7"/>
        </w:numPr>
        <w:autoSpaceDE w:val="0"/>
        <w:autoSpaceDN w:val="0"/>
        <w:adjustRightInd w:val="0"/>
        <w:jc w:val="both"/>
        <w:rPr>
          <w:bCs/>
        </w:rPr>
      </w:pPr>
      <w:r w:rsidRPr="00614ED0">
        <w:rPr>
          <w:bCs/>
        </w:rPr>
        <w:t>Evaluation and analyses of existing HTA capacities, training and capacity building of Policy makers and clinicians for institutionalization and use of HTA and Evidence Based medicine (EBM) for planning and decision making processes</w:t>
      </w:r>
      <w:r w:rsidRPr="00614ED0">
        <w:t>.</w:t>
      </w:r>
    </w:p>
    <w:p w:rsidR="00614ED0" w:rsidRDefault="00932BDE" w:rsidP="00272432">
      <w:pPr>
        <w:pStyle w:val="ListParagraph"/>
        <w:numPr>
          <w:ilvl w:val="0"/>
          <w:numId w:val="7"/>
        </w:numPr>
        <w:autoSpaceDE w:val="0"/>
        <w:autoSpaceDN w:val="0"/>
        <w:adjustRightInd w:val="0"/>
        <w:jc w:val="both"/>
        <w:rPr>
          <w:bCs/>
        </w:rPr>
      </w:pPr>
      <w:r w:rsidRPr="00614ED0">
        <w:rPr>
          <w:bCs/>
        </w:rPr>
        <w:t xml:space="preserve">Elaboration of a strategy for institutionalization of HTA and EBM in Albania </w:t>
      </w:r>
    </w:p>
    <w:p w:rsidR="00932BDE" w:rsidRPr="00614ED0" w:rsidRDefault="00932BDE" w:rsidP="00272432">
      <w:pPr>
        <w:pStyle w:val="ListParagraph"/>
        <w:numPr>
          <w:ilvl w:val="0"/>
          <w:numId w:val="7"/>
        </w:numPr>
        <w:autoSpaceDE w:val="0"/>
        <w:autoSpaceDN w:val="0"/>
        <w:adjustRightInd w:val="0"/>
        <w:jc w:val="both"/>
        <w:rPr>
          <w:bCs/>
        </w:rPr>
      </w:pPr>
      <w:r w:rsidRPr="00614ED0">
        <w:rPr>
          <w:bCs/>
        </w:rPr>
        <w:t>Evidence Based Medicine training</w:t>
      </w:r>
    </w:p>
    <w:p w:rsidR="00074B89" w:rsidRPr="00272432" w:rsidRDefault="00932BDE" w:rsidP="00272432">
      <w:pPr>
        <w:autoSpaceDE w:val="0"/>
        <w:autoSpaceDN w:val="0"/>
        <w:adjustRightInd w:val="0"/>
        <w:spacing w:after="0" w:line="240" w:lineRule="auto"/>
        <w:jc w:val="both"/>
        <w:rPr>
          <w:rFonts w:ascii="Times New Roman" w:hAnsi="Times New Roman" w:cs="Times New Roman"/>
          <w:sz w:val="24"/>
          <w:szCs w:val="24"/>
        </w:rPr>
      </w:pPr>
      <w:proofErr w:type="gramStart"/>
      <w:r w:rsidRPr="00272432">
        <w:rPr>
          <w:rFonts w:ascii="Times New Roman" w:hAnsi="Times New Roman" w:cs="Times New Roman"/>
          <w:sz w:val="24"/>
          <w:szCs w:val="24"/>
        </w:rPr>
        <w:t xml:space="preserve">This </w:t>
      </w:r>
      <w:r w:rsidR="004D43CE" w:rsidRPr="00272432">
        <w:rPr>
          <w:rFonts w:ascii="Times New Roman" w:hAnsi="Times New Roman" w:cs="Times New Roman"/>
          <w:sz w:val="24"/>
          <w:szCs w:val="24"/>
        </w:rPr>
        <w:t>project</w:t>
      </w:r>
      <w:r w:rsidRPr="00272432">
        <w:rPr>
          <w:rFonts w:ascii="Times New Roman" w:hAnsi="Times New Roman" w:cs="Times New Roman"/>
          <w:sz w:val="24"/>
          <w:szCs w:val="24"/>
        </w:rPr>
        <w:t xml:space="preserve"> was finalized with</w:t>
      </w:r>
      <w:r w:rsidR="002F7689">
        <w:rPr>
          <w:rFonts w:ascii="Times New Roman" w:hAnsi="Times New Roman" w:cs="Times New Roman"/>
          <w:sz w:val="24"/>
          <w:szCs w:val="24"/>
        </w:rPr>
        <w:t xml:space="preserve"> a</w:t>
      </w:r>
      <w:r w:rsidRPr="00272432">
        <w:rPr>
          <w:rFonts w:ascii="Times New Roman" w:hAnsi="Times New Roman" w:cs="Times New Roman"/>
          <w:sz w:val="24"/>
          <w:szCs w:val="24"/>
        </w:rPr>
        <w:t xml:space="preserve"> training program (Curricula) for HTA &amp; EBM, Presentation of Agree Instrument for Deve</w:t>
      </w:r>
      <w:r w:rsidR="004D43CE" w:rsidRPr="00272432">
        <w:rPr>
          <w:rFonts w:ascii="Times New Roman" w:hAnsi="Times New Roman" w:cs="Times New Roman"/>
          <w:sz w:val="24"/>
          <w:szCs w:val="24"/>
        </w:rPr>
        <w:t>loping Guidelines and finally with National Strategy for Developing and Implementing Clinical Practical Guidelines and Protocols in Albania based on AGREE</w:t>
      </w:r>
      <w:proofErr w:type="gramEnd"/>
      <w:r w:rsidR="004D43CE" w:rsidRPr="00272432">
        <w:rPr>
          <w:rFonts w:ascii="Times New Roman" w:hAnsi="Times New Roman" w:cs="Times New Roman"/>
          <w:sz w:val="24"/>
          <w:szCs w:val="24"/>
        </w:rPr>
        <w:t xml:space="preserve"> Instrument.</w:t>
      </w:r>
    </w:p>
    <w:p w:rsidR="00000000" w:rsidRPr="00614ED0" w:rsidRDefault="004D43CE" w:rsidP="00272432">
      <w:pPr>
        <w:autoSpaceDE w:val="0"/>
        <w:autoSpaceDN w:val="0"/>
        <w:adjustRightInd w:val="0"/>
        <w:spacing w:after="0" w:line="240" w:lineRule="auto"/>
        <w:jc w:val="both"/>
        <w:rPr>
          <w:rFonts w:ascii="Times New Roman" w:hAnsi="Times New Roman" w:cs="Times New Roman"/>
          <w:sz w:val="24"/>
          <w:szCs w:val="24"/>
        </w:rPr>
      </w:pPr>
      <w:r w:rsidRPr="00272432">
        <w:rPr>
          <w:rFonts w:ascii="Times New Roman" w:hAnsi="Times New Roman" w:cs="Times New Roman"/>
          <w:sz w:val="24"/>
          <w:szCs w:val="24"/>
        </w:rPr>
        <w:t xml:space="preserve">Clinical Practical Guidelines are obligatory standards in quality improvement and accreditation and NCQSA has a main role in coordinating and monitoring. </w:t>
      </w:r>
      <w:r w:rsidRPr="002F7689">
        <w:rPr>
          <w:rFonts w:ascii="Times New Roman" w:hAnsi="Times New Roman" w:cs="Times New Roman"/>
          <w:bCs/>
          <w:iCs/>
          <w:sz w:val="24"/>
          <w:szCs w:val="24"/>
        </w:rPr>
        <w:t xml:space="preserve">Since 2010 there are </w:t>
      </w:r>
      <w:r w:rsidR="00614ED0" w:rsidRPr="002F7689">
        <w:rPr>
          <w:rFonts w:ascii="Times New Roman" w:hAnsi="Times New Roman" w:cs="Times New Roman"/>
          <w:bCs/>
          <w:iCs/>
          <w:sz w:val="24"/>
          <w:szCs w:val="24"/>
        </w:rPr>
        <w:t>105</w:t>
      </w:r>
      <w:r w:rsidRPr="002F7689">
        <w:rPr>
          <w:rFonts w:ascii="Times New Roman" w:hAnsi="Times New Roman" w:cs="Times New Roman"/>
          <w:bCs/>
          <w:iCs/>
          <w:sz w:val="24"/>
          <w:szCs w:val="24"/>
        </w:rPr>
        <w:t xml:space="preserve"> </w:t>
      </w:r>
      <w:r w:rsidR="002F7689" w:rsidRPr="002F7689">
        <w:rPr>
          <w:rFonts w:ascii="Times New Roman" w:hAnsi="Times New Roman" w:cs="Times New Roman"/>
          <w:bCs/>
          <w:iCs/>
          <w:sz w:val="24"/>
          <w:szCs w:val="24"/>
        </w:rPr>
        <w:t>Practical</w:t>
      </w:r>
      <w:r w:rsidRPr="002F7689">
        <w:rPr>
          <w:rFonts w:ascii="Times New Roman" w:hAnsi="Times New Roman" w:cs="Times New Roman"/>
          <w:bCs/>
          <w:iCs/>
          <w:sz w:val="24"/>
          <w:szCs w:val="24"/>
        </w:rPr>
        <w:t xml:space="preserve"> </w:t>
      </w:r>
      <w:r w:rsidR="002F7689" w:rsidRPr="002F7689">
        <w:rPr>
          <w:rFonts w:ascii="Times New Roman" w:hAnsi="Times New Roman" w:cs="Times New Roman"/>
          <w:bCs/>
          <w:iCs/>
          <w:sz w:val="24"/>
          <w:szCs w:val="24"/>
        </w:rPr>
        <w:t>Clinical</w:t>
      </w:r>
      <w:r w:rsidRPr="002F7689">
        <w:rPr>
          <w:rFonts w:ascii="Times New Roman" w:hAnsi="Times New Roman" w:cs="Times New Roman"/>
          <w:bCs/>
          <w:iCs/>
          <w:sz w:val="24"/>
          <w:szCs w:val="24"/>
        </w:rPr>
        <w:t xml:space="preserve"> Guidelines and </w:t>
      </w:r>
      <w:r w:rsidR="00614ED0" w:rsidRPr="002F7689">
        <w:rPr>
          <w:rFonts w:ascii="Times New Roman" w:hAnsi="Times New Roman" w:cs="Times New Roman"/>
          <w:bCs/>
          <w:iCs/>
          <w:sz w:val="24"/>
          <w:szCs w:val="24"/>
        </w:rPr>
        <w:t>115</w:t>
      </w:r>
      <w:r w:rsidRPr="002F7689">
        <w:rPr>
          <w:rFonts w:ascii="Times New Roman" w:hAnsi="Times New Roman" w:cs="Times New Roman"/>
          <w:bCs/>
          <w:iCs/>
          <w:sz w:val="24"/>
          <w:szCs w:val="24"/>
        </w:rPr>
        <w:t xml:space="preserve"> Practical Clinical Protocols </w:t>
      </w:r>
      <w:r w:rsidR="002F7689" w:rsidRPr="002F7689">
        <w:rPr>
          <w:rFonts w:ascii="Times New Roman" w:hAnsi="Times New Roman" w:cs="Times New Roman"/>
          <w:bCs/>
          <w:iCs/>
          <w:sz w:val="24"/>
          <w:szCs w:val="24"/>
        </w:rPr>
        <w:t>developed for</w:t>
      </w:r>
      <w:r w:rsidRPr="002F7689">
        <w:rPr>
          <w:rFonts w:ascii="Times New Roman" w:hAnsi="Times New Roman" w:cs="Times New Roman"/>
          <w:bCs/>
          <w:iCs/>
          <w:sz w:val="24"/>
          <w:szCs w:val="24"/>
        </w:rPr>
        <w:t xml:space="preserve"> hospital health care, </w:t>
      </w:r>
      <w:r w:rsidR="002F7689" w:rsidRPr="002F7689">
        <w:rPr>
          <w:rFonts w:ascii="Times New Roman" w:hAnsi="Times New Roman" w:cs="Times New Roman"/>
          <w:bCs/>
          <w:iCs/>
          <w:sz w:val="24"/>
          <w:szCs w:val="24"/>
        </w:rPr>
        <w:t>4</w:t>
      </w:r>
      <w:r w:rsidRPr="002F7689">
        <w:rPr>
          <w:rFonts w:ascii="Times New Roman" w:hAnsi="Times New Roman" w:cs="Times New Roman"/>
          <w:bCs/>
          <w:iCs/>
          <w:sz w:val="24"/>
          <w:szCs w:val="24"/>
        </w:rPr>
        <w:t xml:space="preserve"> </w:t>
      </w:r>
      <w:r w:rsidR="002F7689" w:rsidRPr="002F7689">
        <w:rPr>
          <w:rFonts w:ascii="Times New Roman" w:hAnsi="Times New Roman" w:cs="Times New Roman"/>
          <w:sz w:val="24"/>
          <w:szCs w:val="24"/>
        </w:rPr>
        <w:t>Practical</w:t>
      </w:r>
      <w:r w:rsidR="002F7689" w:rsidRPr="002F7689">
        <w:rPr>
          <w:rFonts w:ascii="Times New Roman" w:hAnsi="Times New Roman" w:cs="Times New Roman"/>
          <w:bCs/>
          <w:iCs/>
          <w:sz w:val="24"/>
          <w:szCs w:val="24"/>
        </w:rPr>
        <w:t xml:space="preserve"> Clinical Guidelines for basic conditions in pri</w:t>
      </w:r>
      <w:r w:rsidRPr="002F7689">
        <w:rPr>
          <w:rFonts w:ascii="Times New Roman" w:hAnsi="Times New Roman" w:cs="Times New Roman"/>
          <w:bCs/>
          <w:iCs/>
          <w:sz w:val="24"/>
          <w:szCs w:val="24"/>
        </w:rPr>
        <w:t xml:space="preserve">mary health care with the support of UNICEF 2 </w:t>
      </w:r>
      <w:r w:rsidR="002F7689" w:rsidRPr="002F7689">
        <w:rPr>
          <w:rFonts w:ascii="Times New Roman" w:hAnsi="Times New Roman" w:cs="Times New Roman"/>
          <w:bCs/>
          <w:iCs/>
          <w:sz w:val="24"/>
          <w:szCs w:val="24"/>
        </w:rPr>
        <w:t>Practical</w:t>
      </w:r>
      <w:r w:rsidRPr="002F7689">
        <w:rPr>
          <w:rFonts w:ascii="Times New Roman" w:hAnsi="Times New Roman" w:cs="Times New Roman"/>
          <w:bCs/>
          <w:iCs/>
          <w:sz w:val="24"/>
          <w:szCs w:val="24"/>
        </w:rPr>
        <w:t xml:space="preserve"> </w:t>
      </w:r>
      <w:r w:rsidR="002F7689" w:rsidRPr="002F7689">
        <w:rPr>
          <w:rFonts w:ascii="Times New Roman" w:hAnsi="Times New Roman" w:cs="Times New Roman"/>
          <w:bCs/>
          <w:iCs/>
          <w:sz w:val="24"/>
          <w:szCs w:val="24"/>
        </w:rPr>
        <w:t>Clinical</w:t>
      </w:r>
      <w:r w:rsidRPr="002F7689">
        <w:rPr>
          <w:rFonts w:ascii="Times New Roman" w:hAnsi="Times New Roman" w:cs="Times New Roman"/>
          <w:bCs/>
          <w:iCs/>
          <w:sz w:val="24"/>
          <w:szCs w:val="24"/>
        </w:rPr>
        <w:t xml:space="preserve"> Guidelines and 14 Practical Clinical Protocols for Mother and Child Care in Primary Health Care. Actually there are in review process the </w:t>
      </w:r>
      <w:r w:rsidR="002F7689" w:rsidRPr="002F7689">
        <w:rPr>
          <w:rFonts w:ascii="Times New Roman" w:hAnsi="Times New Roman" w:cs="Times New Roman"/>
          <w:bCs/>
          <w:iCs/>
          <w:sz w:val="24"/>
          <w:szCs w:val="24"/>
        </w:rPr>
        <w:t>Practical</w:t>
      </w:r>
      <w:r w:rsidRPr="002F7689">
        <w:rPr>
          <w:rFonts w:ascii="Times New Roman" w:hAnsi="Times New Roman" w:cs="Times New Roman"/>
          <w:bCs/>
          <w:iCs/>
          <w:sz w:val="24"/>
          <w:szCs w:val="24"/>
        </w:rPr>
        <w:t xml:space="preserve"> </w:t>
      </w:r>
      <w:r w:rsidR="002F7689" w:rsidRPr="002F7689">
        <w:rPr>
          <w:rFonts w:ascii="Times New Roman" w:hAnsi="Times New Roman" w:cs="Times New Roman"/>
          <w:bCs/>
          <w:iCs/>
          <w:sz w:val="24"/>
          <w:szCs w:val="24"/>
        </w:rPr>
        <w:t>Clinical</w:t>
      </w:r>
      <w:r w:rsidRPr="002F7689">
        <w:rPr>
          <w:rFonts w:ascii="Times New Roman" w:hAnsi="Times New Roman" w:cs="Times New Roman"/>
          <w:bCs/>
          <w:iCs/>
          <w:sz w:val="24"/>
          <w:szCs w:val="24"/>
        </w:rPr>
        <w:t xml:space="preserve"> Guidelines and Practical Clinical Protocols</w:t>
      </w:r>
      <w:r w:rsidR="00272432" w:rsidRPr="002F7689">
        <w:rPr>
          <w:rFonts w:ascii="Times New Roman" w:hAnsi="Times New Roman" w:cs="Times New Roman"/>
          <w:bCs/>
          <w:iCs/>
          <w:sz w:val="24"/>
          <w:szCs w:val="24"/>
        </w:rPr>
        <w:t xml:space="preserve"> in 4 Departments in </w:t>
      </w:r>
      <w:r w:rsidR="00614ED0">
        <w:rPr>
          <w:rFonts w:ascii="Times New Roman" w:hAnsi="Times New Roman" w:cs="Times New Roman"/>
          <w:bCs/>
          <w:iCs/>
          <w:sz w:val="24"/>
          <w:szCs w:val="24"/>
        </w:rPr>
        <w:t>“</w:t>
      </w:r>
      <w:r w:rsidR="00272432" w:rsidRPr="002F7689">
        <w:rPr>
          <w:rFonts w:ascii="Times New Roman" w:hAnsi="Times New Roman" w:cs="Times New Roman"/>
          <w:bCs/>
          <w:iCs/>
          <w:sz w:val="24"/>
          <w:szCs w:val="24"/>
        </w:rPr>
        <w:t>Mother Teresa</w:t>
      </w:r>
      <w:r w:rsidR="00614ED0">
        <w:rPr>
          <w:rFonts w:ascii="Times New Roman" w:hAnsi="Times New Roman" w:cs="Times New Roman"/>
          <w:bCs/>
          <w:iCs/>
          <w:sz w:val="24"/>
          <w:szCs w:val="24"/>
        </w:rPr>
        <w:t>”</w:t>
      </w:r>
      <w:r w:rsidR="00272432" w:rsidRPr="002F7689">
        <w:rPr>
          <w:rFonts w:ascii="Times New Roman" w:hAnsi="Times New Roman" w:cs="Times New Roman"/>
          <w:bCs/>
          <w:iCs/>
          <w:sz w:val="24"/>
          <w:szCs w:val="24"/>
        </w:rPr>
        <w:t xml:space="preserve"> University Hospital. </w:t>
      </w:r>
    </w:p>
    <w:p w:rsidR="00272432" w:rsidRPr="00272432" w:rsidRDefault="00272432" w:rsidP="00272432">
      <w:pPr>
        <w:autoSpaceDE w:val="0"/>
        <w:autoSpaceDN w:val="0"/>
        <w:adjustRightInd w:val="0"/>
        <w:spacing w:after="0" w:line="240" w:lineRule="auto"/>
        <w:jc w:val="both"/>
        <w:rPr>
          <w:rFonts w:ascii="Times New Roman" w:hAnsi="Times New Roman" w:cs="Times New Roman"/>
          <w:bCs/>
          <w:iCs/>
          <w:sz w:val="24"/>
          <w:szCs w:val="24"/>
          <w:lang w:val="sq-AL"/>
        </w:rPr>
      </w:pPr>
    </w:p>
    <w:p w:rsidR="002F7689" w:rsidRPr="00614ED0" w:rsidRDefault="00272432" w:rsidP="00614ED0">
      <w:pPr>
        <w:pStyle w:val="NoSpacing"/>
        <w:jc w:val="both"/>
        <w:rPr>
          <w:rFonts w:ascii="Times New Roman" w:hAnsi="Times New Roman" w:cs="Times New Roman"/>
          <w:sz w:val="24"/>
          <w:szCs w:val="24"/>
        </w:rPr>
      </w:pPr>
      <w:r w:rsidRPr="00614ED0">
        <w:rPr>
          <w:rFonts w:ascii="Times New Roman" w:hAnsi="Times New Roman" w:cs="Times New Roman"/>
          <w:bCs/>
          <w:iCs/>
          <w:sz w:val="24"/>
          <w:lang w:val="sq-AL"/>
        </w:rPr>
        <w:t>As by the definition of HTA and EBM.</w:t>
      </w:r>
      <w:r w:rsidRPr="00614ED0">
        <w:rPr>
          <w:rFonts w:ascii="Times New Roman" w:hAnsi="Times New Roman" w:cs="Times New Roman"/>
          <w:sz w:val="24"/>
          <w:lang w:val="en-GB"/>
        </w:rPr>
        <w:t xml:space="preserve"> “H.T.A is a multidisciplinary process that summarises information about the medical economic, social and ethical issues related to the use </w:t>
      </w:r>
      <w:r w:rsidR="002F7689" w:rsidRPr="00614ED0">
        <w:rPr>
          <w:rFonts w:ascii="Times New Roman" w:hAnsi="Times New Roman" w:cs="Times New Roman"/>
          <w:sz w:val="24"/>
          <w:lang w:val="en-GB"/>
        </w:rPr>
        <w:t>of a</w:t>
      </w:r>
      <w:r w:rsidRPr="00614ED0">
        <w:rPr>
          <w:rFonts w:ascii="Times New Roman" w:hAnsi="Times New Roman" w:cs="Times New Roman"/>
          <w:sz w:val="24"/>
          <w:lang w:val="en-GB"/>
        </w:rPr>
        <w:t xml:space="preserve"> health technology in a systematic, transparent and unbiased robust manner. It aims to inform the formulation of safe, effective health policies that are patient-focused and seek to achieve best value. Despite its policy goals, HTA must always be firmly rooted in research</w:t>
      </w:r>
      <w:r w:rsidR="002F7689" w:rsidRPr="00614ED0">
        <w:rPr>
          <w:rFonts w:ascii="Times New Roman" w:hAnsi="Times New Roman" w:cs="Times New Roman"/>
          <w:sz w:val="24"/>
          <w:lang w:val="en-GB"/>
        </w:rPr>
        <w:t xml:space="preserve"> and scientific method.”</w:t>
      </w:r>
      <w:r w:rsidR="002F7689">
        <w:rPr>
          <w:lang w:val="en-GB"/>
        </w:rPr>
        <w:t xml:space="preserve"> </w:t>
      </w:r>
      <w:r w:rsidR="002F7689" w:rsidRPr="00614ED0">
        <w:rPr>
          <w:rFonts w:ascii="Times New Roman" w:hAnsi="Times New Roman" w:cs="Times New Roman"/>
          <w:lang w:val="en-GB"/>
        </w:rPr>
        <w:t>(</w:t>
      </w:r>
      <w:r w:rsidRPr="00614ED0">
        <w:rPr>
          <w:rFonts w:ascii="Times New Roman" w:hAnsi="Times New Roman" w:cs="Times New Roman"/>
          <w:i/>
          <w:iCs/>
          <w:sz w:val="18"/>
          <w:lang w:val="en-GB"/>
        </w:rPr>
        <w:t xml:space="preserve">Source: Health Technology Assessment and Health Policy making in Europe; </w:t>
      </w:r>
      <w:proofErr w:type="spellStart"/>
      <w:r w:rsidRPr="00614ED0">
        <w:rPr>
          <w:rFonts w:ascii="Times New Roman" w:hAnsi="Times New Roman" w:cs="Times New Roman"/>
          <w:i/>
          <w:iCs/>
          <w:sz w:val="18"/>
          <w:lang w:val="en-GB"/>
        </w:rPr>
        <w:t>Garrido</w:t>
      </w:r>
      <w:proofErr w:type="spellEnd"/>
      <w:r w:rsidRPr="00614ED0">
        <w:rPr>
          <w:rFonts w:ascii="Times New Roman" w:hAnsi="Times New Roman" w:cs="Times New Roman"/>
          <w:i/>
          <w:iCs/>
          <w:sz w:val="18"/>
          <w:lang w:val="en-GB"/>
        </w:rPr>
        <w:t xml:space="preserve"> VG, </w:t>
      </w:r>
      <w:proofErr w:type="spellStart"/>
      <w:r w:rsidRPr="00614ED0">
        <w:rPr>
          <w:rFonts w:ascii="Times New Roman" w:hAnsi="Times New Roman" w:cs="Times New Roman"/>
          <w:i/>
          <w:iCs/>
          <w:sz w:val="18"/>
          <w:lang w:val="en-GB"/>
        </w:rPr>
        <w:t>Kristensen</w:t>
      </w:r>
      <w:proofErr w:type="spellEnd"/>
      <w:r w:rsidRPr="00614ED0">
        <w:rPr>
          <w:rFonts w:ascii="Times New Roman" w:hAnsi="Times New Roman" w:cs="Times New Roman"/>
          <w:i/>
          <w:iCs/>
          <w:sz w:val="18"/>
          <w:lang w:val="en-GB"/>
        </w:rPr>
        <w:t xml:space="preserve"> FB, Nielsen CP, </w:t>
      </w:r>
      <w:proofErr w:type="spellStart"/>
      <w:r w:rsidRPr="00614ED0">
        <w:rPr>
          <w:rFonts w:ascii="Times New Roman" w:hAnsi="Times New Roman" w:cs="Times New Roman"/>
          <w:i/>
          <w:iCs/>
          <w:sz w:val="18"/>
          <w:lang w:val="en-GB"/>
        </w:rPr>
        <w:t>Busse</w:t>
      </w:r>
      <w:proofErr w:type="spellEnd"/>
      <w:r w:rsidRPr="00614ED0">
        <w:rPr>
          <w:rFonts w:ascii="Times New Roman" w:hAnsi="Times New Roman" w:cs="Times New Roman"/>
          <w:i/>
          <w:iCs/>
          <w:sz w:val="18"/>
          <w:lang w:val="en-GB"/>
        </w:rPr>
        <w:t xml:space="preserve"> R; WHO European Health Observatory 2008</w:t>
      </w:r>
      <w:r w:rsidR="002F7689" w:rsidRPr="00614ED0">
        <w:rPr>
          <w:rFonts w:ascii="Times New Roman" w:hAnsi="Times New Roman" w:cs="Times New Roman"/>
          <w:i/>
          <w:iCs/>
          <w:sz w:val="18"/>
          <w:lang w:val="en-GB"/>
        </w:rPr>
        <w:t>)</w:t>
      </w:r>
      <w:r w:rsidRPr="00614ED0">
        <w:rPr>
          <w:rFonts w:ascii="Times New Roman" w:hAnsi="Times New Roman" w:cs="Times New Roman"/>
          <w:bCs/>
          <w:i/>
          <w:iCs/>
          <w:sz w:val="18"/>
          <w:lang w:val="sq-AL"/>
        </w:rPr>
        <w:t>,</w:t>
      </w:r>
      <w:r w:rsidRPr="002F7689">
        <w:rPr>
          <w:bCs/>
          <w:iCs/>
          <w:sz w:val="18"/>
          <w:lang w:val="sq-AL"/>
        </w:rPr>
        <w:t xml:space="preserve"> </w:t>
      </w:r>
      <w:r w:rsidRPr="00614ED0">
        <w:rPr>
          <w:rFonts w:ascii="Times New Roman" w:hAnsi="Times New Roman" w:cs="Times New Roman"/>
          <w:bCs/>
          <w:iCs/>
          <w:sz w:val="24"/>
          <w:szCs w:val="24"/>
          <w:lang w:val="sq-AL"/>
        </w:rPr>
        <w:t>the criteria of HTA and EBM are implemente</w:t>
      </w:r>
      <w:r w:rsidR="002F7689" w:rsidRPr="00614ED0">
        <w:rPr>
          <w:rFonts w:ascii="Times New Roman" w:hAnsi="Times New Roman" w:cs="Times New Roman"/>
          <w:bCs/>
          <w:iCs/>
          <w:sz w:val="24"/>
          <w:szCs w:val="24"/>
          <w:lang w:val="sq-AL"/>
        </w:rPr>
        <w:t>d</w:t>
      </w:r>
      <w:r w:rsidRPr="00614ED0">
        <w:rPr>
          <w:rFonts w:ascii="Times New Roman" w:hAnsi="Times New Roman" w:cs="Times New Roman"/>
          <w:bCs/>
          <w:iCs/>
          <w:sz w:val="24"/>
          <w:szCs w:val="24"/>
          <w:lang w:val="sq-AL"/>
        </w:rPr>
        <w:t xml:space="preserve"> in other health sectors such as; O</w:t>
      </w:r>
      <w:r w:rsidR="002F7689" w:rsidRPr="00614ED0">
        <w:rPr>
          <w:rFonts w:ascii="Times New Roman" w:hAnsi="Times New Roman" w:cs="Times New Roman"/>
          <w:bCs/>
          <w:iCs/>
          <w:sz w:val="24"/>
          <w:szCs w:val="24"/>
          <w:lang w:val="sq-AL"/>
        </w:rPr>
        <w:t xml:space="preserve">bligatory </w:t>
      </w:r>
      <w:r w:rsidRPr="00614ED0">
        <w:rPr>
          <w:rFonts w:ascii="Times New Roman" w:hAnsi="Times New Roman" w:cs="Times New Roman"/>
          <w:bCs/>
          <w:iCs/>
          <w:sz w:val="24"/>
          <w:szCs w:val="24"/>
          <w:lang w:val="sq-AL"/>
        </w:rPr>
        <w:t>H</w:t>
      </w:r>
      <w:r w:rsidR="002F7689" w:rsidRPr="00614ED0">
        <w:rPr>
          <w:rFonts w:ascii="Times New Roman" w:hAnsi="Times New Roman" w:cs="Times New Roman"/>
          <w:bCs/>
          <w:iCs/>
          <w:sz w:val="24"/>
          <w:szCs w:val="24"/>
          <w:lang w:val="sq-AL"/>
        </w:rPr>
        <w:t xml:space="preserve">ealth </w:t>
      </w:r>
      <w:r w:rsidRPr="00614ED0">
        <w:rPr>
          <w:rFonts w:ascii="Times New Roman" w:hAnsi="Times New Roman" w:cs="Times New Roman"/>
          <w:bCs/>
          <w:iCs/>
          <w:sz w:val="24"/>
          <w:szCs w:val="24"/>
          <w:lang w:val="sq-AL"/>
        </w:rPr>
        <w:t>I</w:t>
      </w:r>
      <w:r w:rsidR="002F7689" w:rsidRPr="00614ED0">
        <w:rPr>
          <w:rFonts w:ascii="Times New Roman" w:hAnsi="Times New Roman" w:cs="Times New Roman"/>
          <w:bCs/>
          <w:iCs/>
          <w:sz w:val="24"/>
          <w:szCs w:val="24"/>
          <w:lang w:val="sq-AL"/>
        </w:rPr>
        <w:t xml:space="preserve">nsurance </w:t>
      </w:r>
      <w:r w:rsidRPr="00614ED0">
        <w:rPr>
          <w:rFonts w:ascii="Times New Roman" w:hAnsi="Times New Roman" w:cs="Times New Roman"/>
          <w:bCs/>
          <w:iCs/>
          <w:sz w:val="24"/>
          <w:szCs w:val="24"/>
          <w:lang w:val="sq-AL"/>
        </w:rPr>
        <w:t>F</w:t>
      </w:r>
      <w:r w:rsidR="002F7689" w:rsidRPr="00614ED0">
        <w:rPr>
          <w:rFonts w:ascii="Times New Roman" w:hAnsi="Times New Roman" w:cs="Times New Roman"/>
          <w:bCs/>
          <w:iCs/>
          <w:sz w:val="24"/>
          <w:szCs w:val="24"/>
          <w:lang w:val="sq-AL"/>
        </w:rPr>
        <w:t>und</w:t>
      </w:r>
      <w:r w:rsidRPr="00614ED0">
        <w:rPr>
          <w:rFonts w:ascii="Times New Roman" w:hAnsi="Times New Roman" w:cs="Times New Roman"/>
          <w:bCs/>
          <w:iCs/>
          <w:sz w:val="24"/>
          <w:szCs w:val="24"/>
          <w:lang w:val="sq-AL"/>
        </w:rPr>
        <w:t xml:space="preserve"> – in medication and drugs </w:t>
      </w:r>
      <w:r w:rsidRPr="00614ED0">
        <w:rPr>
          <w:rFonts w:ascii="Times New Roman" w:hAnsi="Times New Roman" w:cs="Times New Roman"/>
          <w:bCs/>
          <w:iCs/>
          <w:sz w:val="24"/>
          <w:szCs w:val="24"/>
          <w:lang w:val="sq-AL"/>
        </w:rPr>
        <w:lastRenderedPageBreak/>
        <w:t>rembursement</w:t>
      </w:r>
      <w:r w:rsidR="002F7689" w:rsidRPr="00614ED0">
        <w:rPr>
          <w:rFonts w:ascii="Times New Roman" w:hAnsi="Times New Roman" w:cs="Times New Roman"/>
          <w:bCs/>
          <w:iCs/>
          <w:sz w:val="24"/>
          <w:szCs w:val="24"/>
          <w:lang w:val="sq-AL"/>
        </w:rPr>
        <w:t xml:space="preserve"> </w:t>
      </w:r>
      <w:r w:rsidRPr="00614ED0">
        <w:rPr>
          <w:rFonts w:ascii="Times New Roman" w:hAnsi="Times New Roman" w:cs="Times New Roman"/>
          <w:bCs/>
          <w:iCs/>
          <w:sz w:val="24"/>
          <w:szCs w:val="24"/>
          <w:lang w:val="sq-AL"/>
        </w:rPr>
        <w:t>list, Hospital Administration Department in MoH, in Purchasing of Medical D</w:t>
      </w:r>
      <w:r w:rsidR="002F7689" w:rsidRPr="00614ED0">
        <w:rPr>
          <w:rFonts w:ascii="Times New Roman" w:hAnsi="Times New Roman" w:cs="Times New Roman"/>
          <w:bCs/>
          <w:iCs/>
          <w:sz w:val="24"/>
          <w:szCs w:val="24"/>
          <w:lang w:val="sq-AL"/>
        </w:rPr>
        <w:t>rugs &amp; Devices in National Agenc</w:t>
      </w:r>
      <w:r w:rsidRPr="00614ED0">
        <w:rPr>
          <w:rFonts w:ascii="Times New Roman" w:hAnsi="Times New Roman" w:cs="Times New Roman"/>
          <w:bCs/>
          <w:iCs/>
          <w:sz w:val="24"/>
          <w:szCs w:val="24"/>
          <w:lang w:val="sq-AL"/>
        </w:rPr>
        <w:t xml:space="preserve">y for Medicinal Products and Medical Devices.  </w:t>
      </w:r>
    </w:p>
    <w:p w:rsidR="00074B89" w:rsidRPr="00614ED0" w:rsidRDefault="00272432" w:rsidP="00272432">
      <w:pPr>
        <w:jc w:val="both"/>
        <w:rPr>
          <w:rFonts w:ascii="Times New Roman" w:hAnsi="Times New Roman" w:cs="Times New Roman"/>
          <w:sz w:val="24"/>
          <w:szCs w:val="24"/>
        </w:rPr>
      </w:pPr>
      <w:r w:rsidRPr="00614ED0">
        <w:rPr>
          <w:rFonts w:ascii="Times New Roman" w:hAnsi="Times New Roman" w:cs="Times New Roman"/>
          <w:sz w:val="24"/>
          <w:szCs w:val="24"/>
        </w:rPr>
        <w:t xml:space="preserve">This initiative and Eurasian forum is very important and will be useful and helpful for countries that has already started this process. </w:t>
      </w:r>
    </w:p>
    <w:p w:rsidR="00074B89" w:rsidRPr="00272432" w:rsidRDefault="00074B89" w:rsidP="00272432">
      <w:pPr>
        <w:jc w:val="both"/>
        <w:rPr>
          <w:rFonts w:ascii="Times New Roman" w:hAnsi="Times New Roman" w:cs="Times New Roman"/>
          <w:sz w:val="24"/>
          <w:szCs w:val="24"/>
        </w:rPr>
      </w:pPr>
    </w:p>
    <w:p w:rsidR="00074B89" w:rsidRPr="00272432" w:rsidRDefault="00074B89" w:rsidP="00272432">
      <w:pPr>
        <w:jc w:val="both"/>
        <w:rPr>
          <w:rFonts w:ascii="Times New Roman" w:hAnsi="Times New Roman" w:cs="Times New Roman"/>
          <w:sz w:val="24"/>
          <w:szCs w:val="24"/>
        </w:rPr>
      </w:pPr>
    </w:p>
    <w:p w:rsidR="00074B89" w:rsidRPr="00272432" w:rsidRDefault="00074B89" w:rsidP="00272432">
      <w:pPr>
        <w:jc w:val="both"/>
        <w:rPr>
          <w:rFonts w:ascii="Times New Roman" w:hAnsi="Times New Roman" w:cs="Times New Roman"/>
          <w:sz w:val="24"/>
          <w:szCs w:val="24"/>
        </w:rPr>
      </w:pPr>
    </w:p>
    <w:p w:rsidR="00074B89" w:rsidRPr="00272432" w:rsidRDefault="00074B89" w:rsidP="00272432">
      <w:pPr>
        <w:jc w:val="both"/>
        <w:rPr>
          <w:rFonts w:ascii="Times New Roman" w:hAnsi="Times New Roman" w:cs="Times New Roman"/>
          <w:sz w:val="24"/>
          <w:szCs w:val="24"/>
        </w:rPr>
      </w:pPr>
    </w:p>
    <w:p w:rsidR="00074B89" w:rsidRPr="00272432" w:rsidRDefault="00074B89" w:rsidP="00272432">
      <w:pPr>
        <w:jc w:val="both"/>
        <w:rPr>
          <w:rFonts w:ascii="Times New Roman" w:hAnsi="Times New Roman" w:cs="Times New Roman"/>
          <w:sz w:val="24"/>
          <w:szCs w:val="24"/>
        </w:rPr>
      </w:pPr>
    </w:p>
    <w:p w:rsidR="00074B89" w:rsidRPr="00272432" w:rsidRDefault="00074B89" w:rsidP="00272432">
      <w:pPr>
        <w:jc w:val="both"/>
        <w:rPr>
          <w:rFonts w:ascii="Times New Roman" w:hAnsi="Times New Roman" w:cs="Times New Roman"/>
          <w:sz w:val="24"/>
          <w:szCs w:val="24"/>
        </w:rPr>
      </w:pPr>
    </w:p>
    <w:p w:rsidR="00074B89" w:rsidRPr="00272432" w:rsidRDefault="00074B89" w:rsidP="00272432">
      <w:pPr>
        <w:jc w:val="both"/>
        <w:rPr>
          <w:rFonts w:ascii="Times New Roman" w:hAnsi="Times New Roman" w:cs="Times New Roman"/>
          <w:sz w:val="24"/>
          <w:szCs w:val="24"/>
        </w:rPr>
      </w:pPr>
    </w:p>
    <w:p w:rsidR="00074B89" w:rsidRPr="00272432" w:rsidRDefault="00074B89" w:rsidP="00272432">
      <w:pPr>
        <w:jc w:val="both"/>
        <w:rPr>
          <w:rFonts w:ascii="Times New Roman" w:hAnsi="Times New Roman" w:cs="Times New Roman"/>
          <w:sz w:val="24"/>
          <w:szCs w:val="24"/>
        </w:rPr>
      </w:pPr>
    </w:p>
    <w:p w:rsidR="00333EE9" w:rsidRPr="00272432" w:rsidRDefault="00333EE9" w:rsidP="00272432">
      <w:pPr>
        <w:jc w:val="both"/>
        <w:rPr>
          <w:rFonts w:ascii="Times New Roman" w:hAnsi="Times New Roman" w:cs="Times New Roman"/>
          <w:sz w:val="24"/>
          <w:szCs w:val="24"/>
        </w:rPr>
      </w:pPr>
    </w:p>
    <w:p w:rsidR="00333EE9" w:rsidRPr="00272432" w:rsidRDefault="00333EE9" w:rsidP="00272432">
      <w:pPr>
        <w:jc w:val="both"/>
        <w:rPr>
          <w:rFonts w:ascii="Times New Roman" w:hAnsi="Times New Roman" w:cs="Times New Roman"/>
          <w:sz w:val="24"/>
          <w:szCs w:val="24"/>
        </w:rPr>
      </w:pPr>
    </w:p>
    <w:p w:rsidR="00333EE9" w:rsidRPr="00272432" w:rsidRDefault="00333EE9" w:rsidP="00272432">
      <w:pPr>
        <w:jc w:val="both"/>
        <w:rPr>
          <w:rFonts w:ascii="Times New Roman" w:hAnsi="Times New Roman" w:cs="Times New Roman"/>
          <w:sz w:val="24"/>
          <w:szCs w:val="24"/>
        </w:rPr>
      </w:pPr>
    </w:p>
    <w:p w:rsidR="00333EE9" w:rsidRPr="00272432" w:rsidRDefault="00333EE9" w:rsidP="00272432">
      <w:pPr>
        <w:jc w:val="both"/>
        <w:rPr>
          <w:rFonts w:ascii="Times New Roman" w:hAnsi="Times New Roman" w:cs="Times New Roman"/>
          <w:sz w:val="24"/>
          <w:szCs w:val="24"/>
        </w:rPr>
      </w:pPr>
    </w:p>
    <w:sectPr w:rsidR="00333EE9" w:rsidRPr="00272432" w:rsidSect="00B555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0F6"/>
    <w:multiLevelType w:val="hybridMultilevel"/>
    <w:tmpl w:val="80F0F920"/>
    <w:lvl w:ilvl="0" w:tplc="C8F27F26">
      <w:start w:val="1"/>
      <w:numFmt w:val="bullet"/>
      <w:lvlText w:val="•"/>
      <w:lvlJc w:val="left"/>
      <w:pPr>
        <w:tabs>
          <w:tab w:val="num" w:pos="720"/>
        </w:tabs>
        <w:ind w:left="720" w:hanging="360"/>
      </w:pPr>
      <w:rPr>
        <w:rFonts w:ascii="Arial" w:hAnsi="Arial" w:hint="default"/>
      </w:rPr>
    </w:lvl>
    <w:lvl w:ilvl="1" w:tplc="6C3A631A" w:tentative="1">
      <w:start w:val="1"/>
      <w:numFmt w:val="bullet"/>
      <w:lvlText w:val="•"/>
      <w:lvlJc w:val="left"/>
      <w:pPr>
        <w:tabs>
          <w:tab w:val="num" w:pos="1440"/>
        </w:tabs>
        <w:ind w:left="1440" w:hanging="360"/>
      </w:pPr>
      <w:rPr>
        <w:rFonts w:ascii="Arial" w:hAnsi="Arial" w:hint="default"/>
      </w:rPr>
    </w:lvl>
    <w:lvl w:ilvl="2" w:tplc="6518B476" w:tentative="1">
      <w:start w:val="1"/>
      <w:numFmt w:val="bullet"/>
      <w:lvlText w:val="•"/>
      <w:lvlJc w:val="left"/>
      <w:pPr>
        <w:tabs>
          <w:tab w:val="num" w:pos="2160"/>
        </w:tabs>
        <w:ind w:left="2160" w:hanging="360"/>
      </w:pPr>
      <w:rPr>
        <w:rFonts w:ascii="Arial" w:hAnsi="Arial" w:hint="default"/>
      </w:rPr>
    </w:lvl>
    <w:lvl w:ilvl="3" w:tplc="90DCB6BA" w:tentative="1">
      <w:start w:val="1"/>
      <w:numFmt w:val="bullet"/>
      <w:lvlText w:val="•"/>
      <w:lvlJc w:val="left"/>
      <w:pPr>
        <w:tabs>
          <w:tab w:val="num" w:pos="2880"/>
        </w:tabs>
        <w:ind w:left="2880" w:hanging="360"/>
      </w:pPr>
      <w:rPr>
        <w:rFonts w:ascii="Arial" w:hAnsi="Arial" w:hint="default"/>
      </w:rPr>
    </w:lvl>
    <w:lvl w:ilvl="4" w:tplc="75222516" w:tentative="1">
      <w:start w:val="1"/>
      <w:numFmt w:val="bullet"/>
      <w:lvlText w:val="•"/>
      <w:lvlJc w:val="left"/>
      <w:pPr>
        <w:tabs>
          <w:tab w:val="num" w:pos="3600"/>
        </w:tabs>
        <w:ind w:left="3600" w:hanging="360"/>
      </w:pPr>
      <w:rPr>
        <w:rFonts w:ascii="Arial" w:hAnsi="Arial" w:hint="default"/>
      </w:rPr>
    </w:lvl>
    <w:lvl w:ilvl="5" w:tplc="155EFD22" w:tentative="1">
      <w:start w:val="1"/>
      <w:numFmt w:val="bullet"/>
      <w:lvlText w:val="•"/>
      <w:lvlJc w:val="left"/>
      <w:pPr>
        <w:tabs>
          <w:tab w:val="num" w:pos="4320"/>
        </w:tabs>
        <w:ind w:left="4320" w:hanging="360"/>
      </w:pPr>
      <w:rPr>
        <w:rFonts w:ascii="Arial" w:hAnsi="Arial" w:hint="default"/>
      </w:rPr>
    </w:lvl>
    <w:lvl w:ilvl="6" w:tplc="CC346EEE" w:tentative="1">
      <w:start w:val="1"/>
      <w:numFmt w:val="bullet"/>
      <w:lvlText w:val="•"/>
      <w:lvlJc w:val="left"/>
      <w:pPr>
        <w:tabs>
          <w:tab w:val="num" w:pos="5040"/>
        </w:tabs>
        <w:ind w:left="5040" w:hanging="360"/>
      </w:pPr>
      <w:rPr>
        <w:rFonts w:ascii="Arial" w:hAnsi="Arial" w:hint="default"/>
      </w:rPr>
    </w:lvl>
    <w:lvl w:ilvl="7" w:tplc="3224039E" w:tentative="1">
      <w:start w:val="1"/>
      <w:numFmt w:val="bullet"/>
      <w:lvlText w:val="•"/>
      <w:lvlJc w:val="left"/>
      <w:pPr>
        <w:tabs>
          <w:tab w:val="num" w:pos="5760"/>
        </w:tabs>
        <w:ind w:left="5760" w:hanging="360"/>
      </w:pPr>
      <w:rPr>
        <w:rFonts w:ascii="Arial" w:hAnsi="Arial" w:hint="default"/>
      </w:rPr>
    </w:lvl>
    <w:lvl w:ilvl="8" w:tplc="0B169ACE" w:tentative="1">
      <w:start w:val="1"/>
      <w:numFmt w:val="bullet"/>
      <w:lvlText w:val="•"/>
      <w:lvlJc w:val="left"/>
      <w:pPr>
        <w:tabs>
          <w:tab w:val="num" w:pos="6480"/>
        </w:tabs>
        <w:ind w:left="6480" w:hanging="360"/>
      </w:pPr>
      <w:rPr>
        <w:rFonts w:ascii="Arial" w:hAnsi="Arial" w:hint="default"/>
      </w:rPr>
    </w:lvl>
  </w:abstractNum>
  <w:abstractNum w:abstractNumId="1">
    <w:nsid w:val="20384C9F"/>
    <w:multiLevelType w:val="hybridMultilevel"/>
    <w:tmpl w:val="B8F07DBA"/>
    <w:lvl w:ilvl="0" w:tplc="2CE84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EF4AA4"/>
    <w:multiLevelType w:val="hybridMultilevel"/>
    <w:tmpl w:val="5058DA7A"/>
    <w:lvl w:ilvl="0" w:tplc="F5DE0682">
      <w:start w:val="1"/>
      <w:numFmt w:val="bullet"/>
      <w:lvlText w:val=""/>
      <w:lvlJc w:val="left"/>
      <w:pPr>
        <w:tabs>
          <w:tab w:val="num" w:pos="720"/>
        </w:tabs>
        <w:ind w:left="720" w:hanging="360"/>
      </w:pPr>
      <w:rPr>
        <w:rFonts w:ascii="Wingdings 2" w:hAnsi="Wingdings 2" w:hint="default"/>
      </w:rPr>
    </w:lvl>
    <w:lvl w:ilvl="1" w:tplc="2B96758E" w:tentative="1">
      <w:start w:val="1"/>
      <w:numFmt w:val="bullet"/>
      <w:lvlText w:val=""/>
      <w:lvlJc w:val="left"/>
      <w:pPr>
        <w:tabs>
          <w:tab w:val="num" w:pos="1440"/>
        </w:tabs>
        <w:ind w:left="1440" w:hanging="360"/>
      </w:pPr>
      <w:rPr>
        <w:rFonts w:ascii="Wingdings 2" w:hAnsi="Wingdings 2" w:hint="default"/>
      </w:rPr>
    </w:lvl>
    <w:lvl w:ilvl="2" w:tplc="3D7C31D0" w:tentative="1">
      <w:start w:val="1"/>
      <w:numFmt w:val="bullet"/>
      <w:lvlText w:val=""/>
      <w:lvlJc w:val="left"/>
      <w:pPr>
        <w:tabs>
          <w:tab w:val="num" w:pos="2160"/>
        </w:tabs>
        <w:ind w:left="2160" w:hanging="360"/>
      </w:pPr>
      <w:rPr>
        <w:rFonts w:ascii="Wingdings 2" w:hAnsi="Wingdings 2" w:hint="default"/>
      </w:rPr>
    </w:lvl>
    <w:lvl w:ilvl="3" w:tplc="58E22984" w:tentative="1">
      <w:start w:val="1"/>
      <w:numFmt w:val="bullet"/>
      <w:lvlText w:val=""/>
      <w:lvlJc w:val="left"/>
      <w:pPr>
        <w:tabs>
          <w:tab w:val="num" w:pos="2880"/>
        </w:tabs>
        <w:ind w:left="2880" w:hanging="360"/>
      </w:pPr>
      <w:rPr>
        <w:rFonts w:ascii="Wingdings 2" w:hAnsi="Wingdings 2" w:hint="default"/>
      </w:rPr>
    </w:lvl>
    <w:lvl w:ilvl="4" w:tplc="FA0A1A5C" w:tentative="1">
      <w:start w:val="1"/>
      <w:numFmt w:val="bullet"/>
      <w:lvlText w:val=""/>
      <w:lvlJc w:val="left"/>
      <w:pPr>
        <w:tabs>
          <w:tab w:val="num" w:pos="3600"/>
        </w:tabs>
        <w:ind w:left="3600" w:hanging="360"/>
      </w:pPr>
      <w:rPr>
        <w:rFonts w:ascii="Wingdings 2" w:hAnsi="Wingdings 2" w:hint="default"/>
      </w:rPr>
    </w:lvl>
    <w:lvl w:ilvl="5" w:tplc="AFC0ED74" w:tentative="1">
      <w:start w:val="1"/>
      <w:numFmt w:val="bullet"/>
      <w:lvlText w:val=""/>
      <w:lvlJc w:val="left"/>
      <w:pPr>
        <w:tabs>
          <w:tab w:val="num" w:pos="4320"/>
        </w:tabs>
        <w:ind w:left="4320" w:hanging="360"/>
      </w:pPr>
      <w:rPr>
        <w:rFonts w:ascii="Wingdings 2" w:hAnsi="Wingdings 2" w:hint="default"/>
      </w:rPr>
    </w:lvl>
    <w:lvl w:ilvl="6" w:tplc="F8BCF17A" w:tentative="1">
      <w:start w:val="1"/>
      <w:numFmt w:val="bullet"/>
      <w:lvlText w:val=""/>
      <w:lvlJc w:val="left"/>
      <w:pPr>
        <w:tabs>
          <w:tab w:val="num" w:pos="5040"/>
        </w:tabs>
        <w:ind w:left="5040" w:hanging="360"/>
      </w:pPr>
      <w:rPr>
        <w:rFonts w:ascii="Wingdings 2" w:hAnsi="Wingdings 2" w:hint="default"/>
      </w:rPr>
    </w:lvl>
    <w:lvl w:ilvl="7" w:tplc="5FE6979E" w:tentative="1">
      <w:start w:val="1"/>
      <w:numFmt w:val="bullet"/>
      <w:lvlText w:val=""/>
      <w:lvlJc w:val="left"/>
      <w:pPr>
        <w:tabs>
          <w:tab w:val="num" w:pos="5760"/>
        </w:tabs>
        <w:ind w:left="5760" w:hanging="360"/>
      </w:pPr>
      <w:rPr>
        <w:rFonts w:ascii="Wingdings 2" w:hAnsi="Wingdings 2" w:hint="default"/>
      </w:rPr>
    </w:lvl>
    <w:lvl w:ilvl="8" w:tplc="007270E2" w:tentative="1">
      <w:start w:val="1"/>
      <w:numFmt w:val="bullet"/>
      <w:lvlText w:val=""/>
      <w:lvlJc w:val="left"/>
      <w:pPr>
        <w:tabs>
          <w:tab w:val="num" w:pos="6480"/>
        </w:tabs>
        <w:ind w:left="6480" w:hanging="360"/>
      </w:pPr>
      <w:rPr>
        <w:rFonts w:ascii="Wingdings 2" w:hAnsi="Wingdings 2" w:hint="default"/>
      </w:rPr>
    </w:lvl>
  </w:abstractNum>
  <w:abstractNum w:abstractNumId="3">
    <w:nsid w:val="3D7B59C7"/>
    <w:multiLevelType w:val="hybridMultilevel"/>
    <w:tmpl w:val="C652EF64"/>
    <w:lvl w:ilvl="0" w:tplc="812AC660">
      <w:start w:val="1"/>
      <w:numFmt w:val="bullet"/>
      <w:lvlText w:val="•"/>
      <w:lvlJc w:val="left"/>
      <w:pPr>
        <w:tabs>
          <w:tab w:val="num" w:pos="720"/>
        </w:tabs>
        <w:ind w:left="720" w:hanging="360"/>
      </w:pPr>
      <w:rPr>
        <w:rFonts w:ascii="Arial" w:hAnsi="Arial" w:hint="default"/>
      </w:rPr>
    </w:lvl>
    <w:lvl w:ilvl="1" w:tplc="0A1C57DA" w:tentative="1">
      <w:start w:val="1"/>
      <w:numFmt w:val="bullet"/>
      <w:lvlText w:val="•"/>
      <w:lvlJc w:val="left"/>
      <w:pPr>
        <w:tabs>
          <w:tab w:val="num" w:pos="1440"/>
        </w:tabs>
        <w:ind w:left="1440" w:hanging="360"/>
      </w:pPr>
      <w:rPr>
        <w:rFonts w:ascii="Arial" w:hAnsi="Arial" w:hint="default"/>
      </w:rPr>
    </w:lvl>
    <w:lvl w:ilvl="2" w:tplc="C234C08C" w:tentative="1">
      <w:start w:val="1"/>
      <w:numFmt w:val="bullet"/>
      <w:lvlText w:val="•"/>
      <w:lvlJc w:val="left"/>
      <w:pPr>
        <w:tabs>
          <w:tab w:val="num" w:pos="2160"/>
        </w:tabs>
        <w:ind w:left="2160" w:hanging="360"/>
      </w:pPr>
      <w:rPr>
        <w:rFonts w:ascii="Arial" w:hAnsi="Arial" w:hint="default"/>
      </w:rPr>
    </w:lvl>
    <w:lvl w:ilvl="3" w:tplc="618004F0" w:tentative="1">
      <w:start w:val="1"/>
      <w:numFmt w:val="bullet"/>
      <w:lvlText w:val="•"/>
      <w:lvlJc w:val="left"/>
      <w:pPr>
        <w:tabs>
          <w:tab w:val="num" w:pos="2880"/>
        </w:tabs>
        <w:ind w:left="2880" w:hanging="360"/>
      </w:pPr>
      <w:rPr>
        <w:rFonts w:ascii="Arial" w:hAnsi="Arial" w:hint="default"/>
      </w:rPr>
    </w:lvl>
    <w:lvl w:ilvl="4" w:tplc="DDF0FA14" w:tentative="1">
      <w:start w:val="1"/>
      <w:numFmt w:val="bullet"/>
      <w:lvlText w:val="•"/>
      <w:lvlJc w:val="left"/>
      <w:pPr>
        <w:tabs>
          <w:tab w:val="num" w:pos="3600"/>
        </w:tabs>
        <w:ind w:left="3600" w:hanging="360"/>
      </w:pPr>
      <w:rPr>
        <w:rFonts w:ascii="Arial" w:hAnsi="Arial" w:hint="default"/>
      </w:rPr>
    </w:lvl>
    <w:lvl w:ilvl="5" w:tplc="96F0F0F0" w:tentative="1">
      <w:start w:val="1"/>
      <w:numFmt w:val="bullet"/>
      <w:lvlText w:val="•"/>
      <w:lvlJc w:val="left"/>
      <w:pPr>
        <w:tabs>
          <w:tab w:val="num" w:pos="4320"/>
        </w:tabs>
        <w:ind w:left="4320" w:hanging="360"/>
      </w:pPr>
      <w:rPr>
        <w:rFonts w:ascii="Arial" w:hAnsi="Arial" w:hint="default"/>
      </w:rPr>
    </w:lvl>
    <w:lvl w:ilvl="6" w:tplc="F160753E" w:tentative="1">
      <w:start w:val="1"/>
      <w:numFmt w:val="bullet"/>
      <w:lvlText w:val="•"/>
      <w:lvlJc w:val="left"/>
      <w:pPr>
        <w:tabs>
          <w:tab w:val="num" w:pos="5040"/>
        </w:tabs>
        <w:ind w:left="5040" w:hanging="360"/>
      </w:pPr>
      <w:rPr>
        <w:rFonts w:ascii="Arial" w:hAnsi="Arial" w:hint="default"/>
      </w:rPr>
    </w:lvl>
    <w:lvl w:ilvl="7" w:tplc="5EC2C0A0" w:tentative="1">
      <w:start w:val="1"/>
      <w:numFmt w:val="bullet"/>
      <w:lvlText w:val="•"/>
      <w:lvlJc w:val="left"/>
      <w:pPr>
        <w:tabs>
          <w:tab w:val="num" w:pos="5760"/>
        </w:tabs>
        <w:ind w:left="5760" w:hanging="360"/>
      </w:pPr>
      <w:rPr>
        <w:rFonts w:ascii="Arial" w:hAnsi="Arial" w:hint="default"/>
      </w:rPr>
    </w:lvl>
    <w:lvl w:ilvl="8" w:tplc="4A841DBA" w:tentative="1">
      <w:start w:val="1"/>
      <w:numFmt w:val="bullet"/>
      <w:lvlText w:val="•"/>
      <w:lvlJc w:val="left"/>
      <w:pPr>
        <w:tabs>
          <w:tab w:val="num" w:pos="6480"/>
        </w:tabs>
        <w:ind w:left="6480" w:hanging="360"/>
      </w:pPr>
      <w:rPr>
        <w:rFonts w:ascii="Arial" w:hAnsi="Arial" w:hint="default"/>
      </w:rPr>
    </w:lvl>
  </w:abstractNum>
  <w:abstractNum w:abstractNumId="4">
    <w:nsid w:val="4DD66352"/>
    <w:multiLevelType w:val="multilevel"/>
    <w:tmpl w:val="F4A2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4777CF"/>
    <w:multiLevelType w:val="hybridMultilevel"/>
    <w:tmpl w:val="4864723E"/>
    <w:lvl w:ilvl="0" w:tplc="47E0ED1A">
      <w:start w:val="1"/>
      <w:numFmt w:val="bullet"/>
      <w:lvlText w:val="•"/>
      <w:lvlJc w:val="left"/>
      <w:pPr>
        <w:tabs>
          <w:tab w:val="num" w:pos="720"/>
        </w:tabs>
        <w:ind w:left="720" w:hanging="360"/>
      </w:pPr>
      <w:rPr>
        <w:rFonts w:ascii="Times New Roman" w:hAnsi="Times New Roman" w:hint="default"/>
      </w:rPr>
    </w:lvl>
    <w:lvl w:ilvl="1" w:tplc="92100302" w:tentative="1">
      <w:start w:val="1"/>
      <w:numFmt w:val="bullet"/>
      <w:lvlText w:val="•"/>
      <w:lvlJc w:val="left"/>
      <w:pPr>
        <w:tabs>
          <w:tab w:val="num" w:pos="1440"/>
        </w:tabs>
        <w:ind w:left="1440" w:hanging="360"/>
      </w:pPr>
      <w:rPr>
        <w:rFonts w:ascii="Times New Roman" w:hAnsi="Times New Roman" w:hint="default"/>
      </w:rPr>
    </w:lvl>
    <w:lvl w:ilvl="2" w:tplc="AB72CAE4" w:tentative="1">
      <w:start w:val="1"/>
      <w:numFmt w:val="bullet"/>
      <w:lvlText w:val="•"/>
      <w:lvlJc w:val="left"/>
      <w:pPr>
        <w:tabs>
          <w:tab w:val="num" w:pos="2160"/>
        </w:tabs>
        <w:ind w:left="2160" w:hanging="360"/>
      </w:pPr>
      <w:rPr>
        <w:rFonts w:ascii="Times New Roman" w:hAnsi="Times New Roman" w:hint="default"/>
      </w:rPr>
    </w:lvl>
    <w:lvl w:ilvl="3" w:tplc="0BD68B10" w:tentative="1">
      <w:start w:val="1"/>
      <w:numFmt w:val="bullet"/>
      <w:lvlText w:val="•"/>
      <w:lvlJc w:val="left"/>
      <w:pPr>
        <w:tabs>
          <w:tab w:val="num" w:pos="2880"/>
        </w:tabs>
        <w:ind w:left="2880" w:hanging="360"/>
      </w:pPr>
      <w:rPr>
        <w:rFonts w:ascii="Times New Roman" w:hAnsi="Times New Roman" w:hint="default"/>
      </w:rPr>
    </w:lvl>
    <w:lvl w:ilvl="4" w:tplc="81B448AC" w:tentative="1">
      <w:start w:val="1"/>
      <w:numFmt w:val="bullet"/>
      <w:lvlText w:val="•"/>
      <w:lvlJc w:val="left"/>
      <w:pPr>
        <w:tabs>
          <w:tab w:val="num" w:pos="3600"/>
        </w:tabs>
        <w:ind w:left="3600" w:hanging="360"/>
      </w:pPr>
      <w:rPr>
        <w:rFonts w:ascii="Times New Roman" w:hAnsi="Times New Roman" w:hint="default"/>
      </w:rPr>
    </w:lvl>
    <w:lvl w:ilvl="5" w:tplc="3E92B506" w:tentative="1">
      <w:start w:val="1"/>
      <w:numFmt w:val="bullet"/>
      <w:lvlText w:val="•"/>
      <w:lvlJc w:val="left"/>
      <w:pPr>
        <w:tabs>
          <w:tab w:val="num" w:pos="4320"/>
        </w:tabs>
        <w:ind w:left="4320" w:hanging="360"/>
      </w:pPr>
      <w:rPr>
        <w:rFonts w:ascii="Times New Roman" w:hAnsi="Times New Roman" w:hint="default"/>
      </w:rPr>
    </w:lvl>
    <w:lvl w:ilvl="6" w:tplc="36AA7C9C" w:tentative="1">
      <w:start w:val="1"/>
      <w:numFmt w:val="bullet"/>
      <w:lvlText w:val="•"/>
      <w:lvlJc w:val="left"/>
      <w:pPr>
        <w:tabs>
          <w:tab w:val="num" w:pos="5040"/>
        </w:tabs>
        <w:ind w:left="5040" w:hanging="360"/>
      </w:pPr>
      <w:rPr>
        <w:rFonts w:ascii="Times New Roman" w:hAnsi="Times New Roman" w:hint="default"/>
      </w:rPr>
    </w:lvl>
    <w:lvl w:ilvl="7" w:tplc="EB8C15D0" w:tentative="1">
      <w:start w:val="1"/>
      <w:numFmt w:val="bullet"/>
      <w:lvlText w:val="•"/>
      <w:lvlJc w:val="left"/>
      <w:pPr>
        <w:tabs>
          <w:tab w:val="num" w:pos="5760"/>
        </w:tabs>
        <w:ind w:left="5760" w:hanging="360"/>
      </w:pPr>
      <w:rPr>
        <w:rFonts w:ascii="Times New Roman" w:hAnsi="Times New Roman" w:hint="default"/>
      </w:rPr>
    </w:lvl>
    <w:lvl w:ilvl="8" w:tplc="126C21A2" w:tentative="1">
      <w:start w:val="1"/>
      <w:numFmt w:val="bullet"/>
      <w:lvlText w:val="•"/>
      <w:lvlJc w:val="left"/>
      <w:pPr>
        <w:tabs>
          <w:tab w:val="num" w:pos="6480"/>
        </w:tabs>
        <w:ind w:left="6480" w:hanging="360"/>
      </w:pPr>
      <w:rPr>
        <w:rFonts w:ascii="Times New Roman" w:hAnsi="Times New Roman" w:hint="default"/>
      </w:rPr>
    </w:lvl>
  </w:abstractNum>
  <w:abstractNum w:abstractNumId="6">
    <w:nsid w:val="73AB4307"/>
    <w:multiLevelType w:val="hybridMultilevel"/>
    <w:tmpl w:val="5CBC2F54"/>
    <w:lvl w:ilvl="0" w:tplc="06B6F1E6">
      <w:start w:val="1"/>
      <w:numFmt w:val="bullet"/>
      <w:lvlText w:val="•"/>
      <w:lvlJc w:val="left"/>
      <w:pPr>
        <w:tabs>
          <w:tab w:val="num" w:pos="720"/>
        </w:tabs>
        <w:ind w:left="720" w:hanging="360"/>
      </w:pPr>
      <w:rPr>
        <w:rFonts w:ascii="Arial" w:hAnsi="Arial" w:hint="default"/>
      </w:rPr>
    </w:lvl>
    <w:lvl w:ilvl="1" w:tplc="CA166AAC" w:tentative="1">
      <w:start w:val="1"/>
      <w:numFmt w:val="bullet"/>
      <w:lvlText w:val="•"/>
      <w:lvlJc w:val="left"/>
      <w:pPr>
        <w:tabs>
          <w:tab w:val="num" w:pos="1440"/>
        </w:tabs>
        <w:ind w:left="1440" w:hanging="360"/>
      </w:pPr>
      <w:rPr>
        <w:rFonts w:ascii="Arial" w:hAnsi="Arial" w:hint="default"/>
      </w:rPr>
    </w:lvl>
    <w:lvl w:ilvl="2" w:tplc="A7D627BE" w:tentative="1">
      <w:start w:val="1"/>
      <w:numFmt w:val="bullet"/>
      <w:lvlText w:val="•"/>
      <w:lvlJc w:val="left"/>
      <w:pPr>
        <w:tabs>
          <w:tab w:val="num" w:pos="2160"/>
        </w:tabs>
        <w:ind w:left="2160" w:hanging="360"/>
      </w:pPr>
      <w:rPr>
        <w:rFonts w:ascii="Arial" w:hAnsi="Arial" w:hint="default"/>
      </w:rPr>
    </w:lvl>
    <w:lvl w:ilvl="3" w:tplc="16EEF418" w:tentative="1">
      <w:start w:val="1"/>
      <w:numFmt w:val="bullet"/>
      <w:lvlText w:val="•"/>
      <w:lvlJc w:val="left"/>
      <w:pPr>
        <w:tabs>
          <w:tab w:val="num" w:pos="2880"/>
        </w:tabs>
        <w:ind w:left="2880" w:hanging="360"/>
      </w:pPr>
      <w:rPr>
        <w:rFonts w:ascii="Arial" w:hAnsi="Arial" w:hint="default"/>
      </w:rPr>
    </w:lvl>
    <w:lvl w:ilvl="4" w:tplc="C5D05E46" w:tentative="1">
      <w:start w:val="1"/>
      <w:numFmt w:val="bullet"/>
      <w:lvlText w:val="•"/>
      <w:lvlJc w:val="left"/>
      <w:pPr>
        <w:tabs>
          <w:tab w:val="num" w:pos="3600"/>
        </w:tabs>
        <w:ind w:left="3600" w:hanging="360"/>
      </w:pPr>
      <w:rPr>
        <w:rFonts w:ascii="Arial" w:hAnsi="Arial" w:hint="default"/>
      </w:rPr>
    </w:lvl>
    <w:lvl w:ilvl="5" w:tplc="2B92FBC8" w:tentative="1">
      <w:start w:val="1"/>
      <w:numFmt w:val="bullet"/>
      <w:lvlText w:val="•"/>
      <w:lvlJc w:val="left"/>
      <w:pPr>
        <w:tabs>
          <w:tab w:val="num" w:pos="4320"/>
        </w:tabs>
        <w:ind w:left="4320" w:hanging="360"/>
      </w:pPr>
      <w:rPr>
        <w:rFonts w:ascii="Arial" w:hAnsi="Arial" w:hint="default"/>
      </w:rPr>
    </w:lvl>
    <w:lvl w:ilvl="6" w:tplc="AA0ACE00" w:tentative="1">
      <w:start w:val="1"/>
      <w:numFmt w:val="bullet"/>
      <w:lvlText w:val="•"/>
      <w:lvlJc w:val="left"/>
      <w:pPr>
        <w:tabs>
          <w:tab w:val="num" w:pos="5040"/>
        </w:tabs>
        <w:ind w:left="5040" w:hanging="360"/>
      </w:pPr>
      <w:rPr>
        <w:rFonts w:ascii="Arial" w:hAnsi="Arial" w:hint="default"/>
      </w:rPr>
    </w:lvl>
    <w:lvl w:ilvl="7" w:tplc="79B81A84" w:tentative="1">
      <w:start w:val="1"/>
      <w:numFmt w:val="bullet"/>
      <w:lvlText w:val="•"/>
      <w:lvlJc w:val="left"/>
      <w:pPr>
        <w:tabs>
          <w:tab w:val="num" w:pos="5760"/>
        </w:tabs>
        <w:ind w:left="5760" w:hanging="360"/>
      </w:pPr>
      <w:rPr>
        <w:rFonts w:ascii="Arial" w:hAnsi="Arial" w:hint="default"/>
      </w:rPr>
    </w:lvl>
    <w:lvl w:ilvl="8" w:tplc="808E57A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3EE9"/>
    <w:rsid w:val="000003EF"/>
    <w:rsid w:val="00000522"/>
    <w:rsid w:val="000008FF"/>
    <w:rsid w:val="00000CD3"/>
    <w:rsid w:val="0000120E"/>
    <w:rsid w:val="000012E6"/>
    <w:rsid w:val="000025D2"/>
    <w:rsid w:val="000028FD"/>
    <w:rsid w:val="00002E76"/>
    <w:rsid w:val="00003BCB"/>
    <w:rsid w:val="000043C0"/>
    <w:rsid w:val="00004813"/>
    <w:rsid w:val="00004988"/>
    <w:rsid w:val="0000521B"/>
    <w:rsid w:val="000055FA"/>
    <w:rsid w:val="00006681"/>
    <w:rsid w:val="0001050D"/>
    <w:rsid w:val="0001187D"/>
    <w:rsid w:val="000118C4"/>
    <w:rsid w:val="00011C3C"/>
    <w:rsid w:val="00012127"/>
    <w:rsid w:val="0001270B"/>
    <w:rsid w:val="00013270"/>
    <w:rsid w:val="00013933"/>
    <w:rsid w:val="000140E4"/>
    <w:rsid w:val="000145D8"/>
    <w:rsid w:val="00014BE0"/>
    <w:rsid w:val="000154DB"/>
    <w:rsid w:val="000171D4"/>
    <w:rsid w:val="00017CE9"/>
    <w:rsid w:val="000203AA"/>
    <w:rsid w:val="00020D52"/>
    <w:rsid w:val="00020F55"/>
    <w:rsid w:val="0002220D"/>
    <w:rsid w:val="0002373F"/>
    <w:rsid w:val="00023806"/>
    <w:rsid w:val="00023808"/>
    <w:rsid w:val="00023A4C"/>
    <w:rsid w:val="00024EEE"/>
    <w:rsid w:val="00026008"/>
    <w:rsid w:val="000262BA"/>
    <w:rsid w:val="00026440"/>
    <w:rsid w:val="000266C4"/>
    <w:rsid w:val="00026CC2"/>
    <w:rsid w:val="00026D61"/>
    <w:rsid w:val="000274D3"/>
    <w:rsid w:val="0003070D"/>
    <w:rsid w:val="00030807"/>
    <w:rsid w:val="0003082B"/>
    <w:rsid w:val="00031022"/>
    <w:rsid w:val="0003168F"/>
    <w:rsid w:val="000319A9"/>
    <w:rsid w:val="000323AE"/>
    <w:rsid w:val="00032D50"/>
    <w:rsid w:val="00034CEF"/>
    <w:rsid w:val="000353B8"/>
    <w:rsid w:val="00035E0D"/>
    <w:rsid w:val="00035FE9"/>
    <w:rsid w:val="000365D1"/>
    <w:rsid w:val="0003699F"/>
    <w:rsid w:val="00040A4C"/>
    <w:rsid w:val="00040D2A"/>
    <w:rsid w:val="0004135F"/>
    <w:rsid w:val="000421E9"/>
    <w:rsid w:val="00042316"/>
    <w:rsid w:val="00042C07"/>
    <w:rsid w:val="00042F63"/>
    <w:rsid w:val="00043E1A"/>
    <w:rsid w:val="0004465A"/>
    <w:rsid w:val="000449FC"/>
    <w:rsid w:val="000461A7"/>
    <w:rsid w:val="000462CA"/>
    <w:rsid w:val="00046375"/>
    <w:rsid w:val="00046A4A"/>
    <w:rsid w:val="00046A4D"/>
    <w:rsid w:val="0005026C"/>
    <w:rsid w:val="0005058A"/>
    <w:rsid w:val="000525D1"/>
    <w:rsid w:val="00052B9C"/>
    <w:rsid w:val="000534F8"/>
    <w:rsid w:val="00053789"/>
    <w:rsid w:val="00053D3A"/>
    <w:rsid w:val="00053D79"/>
    <w:rsid w:val="00054001"/>
    <w:rsid w:val="0005418A"/>
    <w:rsid w:val="00054864"/>
    <w:rsid w:val="0005490D"/>
    <w:rsid w:val="00054E32"/>
    <w:rsid w:val="000556CC"/>
    <w:rsid w:val="00055C64"/>
    <w:rsid w:val="0005670E"/>
    <w:rsid w:val="00056974"/>
    <w:rsid w:val="00057C1A"/>
    <w:rsid w:val="00057CD5"/>
    <w:rsid w:val="00057E01"/>
    <w:rsid w:val="00060339"/>
    <w:rsid w:val="00060CCD"/>
    <w:rsid w:val="00061EAB"/>
    <w:rsid w:val="00062042"/>
    <w:rsid w:val="000624FA"/>
    <w:rsid w:val="00062A3E"/>
    <w:rsid w:val="00062E05"/>
    <w:rsid w:val="00062EE9"/>
    <w:rsid w:val="00063919"/>
    <w:rsid w:val="000639B2"/>
    <w:rsid w:val="000640A2"/>
    <w:rsid w:val="0006431D"/>
    <w:rsid w:val="0006459F"/>
    <w:rsid w:val="00064CDA"/>
    <w:rsid w:val="00064EFB"/>
    <w:rsid w:val="00065515"/>
    <w:rsid w:val="0006571C"/>
    <w:rsid w:val="00065A34"/>
    <w:rsid w:val="00066978"/>
    <w:rsid w:val="00067001"/>
    <w:rsid w:val="0006732A"/>
    <w:rsid w:val="0006791A"/>
    <w:rsid w:val="00067B82"/>
    <w:rsid w:val="00067F13"/>
    <w:rsid w:val="00070B64"/>
    <w:rsid w:val="000713AC"/>
    <w:rsid w:val="000716D6"/>
    <w:rsid w:val="0007188B"/>
    <w:rsid w:val="00072140"/>
    <w:rsid w:val="000728BE"/>
    <w:rsid w:val="00072A0C"/>
    <w:rsid w:val="00072D19"/>
    <w:rsid w:val="00073A71"/>
    <w:rsid w:val="0007477F"/>
    <w:rsid w:val="00074B89"/>
    <w:rsid w:val="00074C54"/>
    <w:rsid w:val="000753C3"/>
    <w:rsid w:val="00075A7B"/>
    <w:rsid w:val="00077107"/>
    <w:rsid w:val="00077759"/>
    <w:rsid w:val="0008000C"/>
    <w:rsid w:val="000803C4"/>
    <w:rsid w:val="0008095E"/>
    <w:rsid w:val="00081277"/>
    <w:rsid w:val="00081493"/>
    <w:rsid w:val="00081F8D"/>
    <w:rsid w:val="00082130"/>
    <w:rsid w:val="000821D6"/>
    <w:rsid w:val="000822CD"/>
    <w:rsid w:val="0008339C"/>
    <w:rsid w:val="00083BC3"/>
    <w:rsid w:val="00084689"/>
    <w:rsid w:val="00084DB0"/>
    <w:rsid w:val="00085131"/>
    <w:rsid w:val="00085694"/>
    <w:rsid w:val="00085786"/>
    <w:rsid w:val="000861E1"/>
    <w:rsid w:val="00087260"/>
    <w:rsid w:val="00087B13"/>
    <w:rsid w:val="00087CFB"/>
    <w:rsid w:val="00091230"/>
    <w:rsid w:val="000915D6"/>
    <w:rsid w:val="00091685"/>
    <w:rsid w:val="00091B97"/>
    <w:rsid w:val="00091E3A"/>
    <w:rsid w:val="00092081"/>
    <w:rsid w:val="00092CCD"/>
    <w:rsid w:val="00094168"/>
    <w:rsid w:val="00094328"/>
    <w:rsid w:val="0009508C"/>
    <w:rsid w:val="000952DE"/>
    <w:rsid w:val="000952F9"/>
    <w:rsid w:val="00095667"/>
    <w:rsid w:val="000957D8"/>
    <w:rsid w:val="00095844"/>
    <w:rsid w:val="00095B5F"/>
    <w:rsid w:val="00095FF1"/>
    <w:rsid w:val="00096782"/>
    <w:rsid w:val="000970EF"/>
    <w:rsid w:val="000A02A5"/>
    <w:rsid w:val="000A07C3"/>
    <w:rsid w:val="000A1272"/>
    <w:rsid w:val="000A1344"/>
    <w:rsid w:val="000A1498"/>
    <w:rsid w:val="000A196F"/>
    <w:rsid w:val="000A1D21"/>
    <w:rsid w:val="000A1D97"/>
    <w:rsid w:val="000A31A7"/>
    <w:rsid w:val="000A3712"/>
    <w:rsid w:val="000A3C7A"/>
    <w:rsid w:val="000A4597"/>
    <w:rsid w:val="000A45BD"/>
    <w:rsid w:val="000A4A75"/>
    <w:rsid w:val="000A5307"/>
    <w:rsid w:val="000A5DB3"/>
    <w:rsid w:val="000A7DB6"/>
    <w:rsid w:val="000B01BB"/>
    <w:rsid w:val="000B1651"/>
    <w:rsid w:val="000B194C"/>
    <w:rsid w:val="000B2D9E"/>
    <w:rsid w:val="000B32FF"/>
    <w:rsid w:val="000B384A"/>
    <w:rsid w:val="000B39BE"/>
    <w:rsid w:val="000B4062"/>
    <w:rsid w:val="000B4073"/>
    <w:rsid w:val="000B573F"/>
    <w:rsid w:val="000B5A05"/>
    <w:rsid w:val="000B5B75"/>
    <w:rsid w:val="000B5D9F"/>
    <w:rsid w:val="000B618D"/>
    <w:rsid w:val="000B6DE5"/>
    <w:rsid w:val="000B6E21"/>
    <w:rsid w:val="000B72DC"/>
    <w:rsid w:val="000B78BC"/>
    <w:rsid w:val="000B7D19"/>
    <w:rsid w:val="000C03A4"/>
    <w:rsid w:val="000C04AA"/>
    <w:rsid w:val="000C0AC3"/>
    <w:rsid w:val="000C10E2"/>
    <w:rsid w:val="000C1753"/>
    <w:rsid w:val="000C239E"/>
    <w:rsid w:val="000C2FD3"/>
    <w:rsid w:val="000C32EB"/>
    <w:rsid w:val="000C4558"/>
    <w:rsid w:val="000C46CB"/>
    <w:rsid w:val="000C48DA"/>
    <w:rsid w:val="000C4CC9"/>
    <w:rsid w:val="000C4CD5"/>
    <w:rsid w:val="000C596C"/>
    <w:rsid w:val="000C62C2"/>
    <w:rsid w:val="000C6E9B"/>
    <w:rsid w:val="000D053B"/>
    <w:rsid w:val="000D0C96"/>
    <w:rsid w:val="000D16A9"/>
    <w:rsid w:val="000D1703"/>
    <w:rsid w:val="000D17A7"/>
    <w:rsid w:val="000D1FB1"/>
    <w:rsid w:val="000D2979"/>
    <w:rsid w:val="000D2B00"/>
    <w:rsid w:val="000D2F78"/>
    <w:rsid w:val="000D359F"/>
    <w:rsid w:val="000D383F"/>
    <w:rsid w:val="000D3A3D"/>
    <w:rsid w:val="000D5D14"/>
    <w:rsid w:val="000D6074"/>
    <w:rsid w:val="000D7F89"/>
    <w:rsid w:val="000E058D"/>
    <w:rsid w:val="000E1003"/>
    <w:rsid w:val="000E1199"/>
    <w:rsid w:val="000E1582"/>
    <w:rsid w:val="000E188D"/>
    <w:rsid w:val="000E19CE"/>
    <w:rsid w:val="000E260E"/>
    <w:rsid w:val="000E37C3"/>
    <w:rsid w:val="000E4287"/>
    <w:rsid w:val="000E531F"/>
    <w:rsid w:val="000E53C7"/>
    <w:rsid w:val="000E5424"/>
    <w:rsid w:val="000E5480"/>
    <w:rsid w:val="000E5FED"/>
    <w:rsid w:val="000E6227"/>
    <w:rsid w:val="000E6C03"/>
    <w:rsid w:val="000E7088"/>
    <w:rsid w:val="000E7335"/>
    <w:rsid w:val="000E7565"/>
    <w:rsid w:val="000F02C7"/>
    <w:rsid w:val="000F0B2C"/>
    <w:rsid w:val="000F0E74"/>
    <w:rsid w:val="000F3C97"/>
    <w:rsid w:val="000F3CDC"/>
    <w:rsid w:val="000F3EBA"/>
    <w:rsid w:val="000F3F04"/>
    <w:rsid w:val="000F3F96"/>
    <w:rsid w:val="000F438E"/>
    <w:rsid w:val="000F4BA5"/>
    <w:rsid w:val="000F4D46"/>
    <w:rsid w:val="000F520E"/>
    <w:rsid w:val="000F5E01"/>
    <w:rsid w:val="000F5E5E"/>
    <w:rsid w:val="000F5F64"/>
    <w:rsid w:val="000F63A0"/>
    <w:rsid w:val="000F6558"/>
    <w:rsid w:val="000F6735"/>
    <w:rsid w:val="000F6898"/>
    <w:rsid w:val="000F68F8"/>
    <w:rsid w:val="000F7864"/>
    <w:rsid w:val="0010008E"/>
    <w:rsid w:val="00100DBF"/>
    <w:rsid w:val="00100EBC"/>
    <w:rsid w:val="00101A9C"/>
    <w:rsid w:val="00101BDF"/>
    <w:rsid w:val="001030A1"/>
    <w:rsid w:val="0010390E"/>
    <w:rsid w:val="00103A47"/>
    <w:rsid w:val="00103C5C"/>
    <w:rsid w:val="00104424"/>
    <w:rsid w:val="00104718"/>
    <w:rsid w:val="00104F75"/>
    <w:rsid w:val="00105C4D"/>
    <w:rsid w:val="00106AF3"/>
    <w:rsid w:val="001075D6"/>
    <w:rsid w:val="00110EFD"/>
    <w:rsid w:val="0011122D"/>
    <w:rsid w:val="00111668"/>
    <w:rsid w:val="001117A6"/>
    <w:rsid w:val="0011187D"/>
    <w:rsid w:val="0011246A"/>
    <w:rsid w:val="00112E53"/>
    <w:rsid w:val="001140BD"/>
    <w:rsid w:val="0011458D"/>
    <w:rsid w:val="001149EA"/>
    <w:rsid w:val="00114E17"/>
    <w:rsid w:val="00115105"/>
    <w:rsid w:val="001155D2"/>
    <w:rsid w:val="00115854"/>
    <w:rsid w:val="00115C17"/>
    <w:rsid w:val="0011637A"/>
    <w:rsid w:val="0011674A"/>
    <w:rsid w:val="00117AF7"/>
    <w:rsid w:val="001207E9"/>
    <w:rsid w:val="00120944"/>
    <w:rsid w:val="00121429"/>
    <w:rsid w:val="001214E5"/>
    <w:rsid w:val="00121A4C"/>
    <w:rsid w:val="00121E9E"/>
    <w:rsid w:val="00122076"/>
    <w:rsid w:val="001224D9"/>
    <w:rsid w:val="00122918"/>
    <w:rsid w:val="00122956"/>
    <w:rsid w:val="0012420D"/>
    <w:rsid w:val="00124AFF"/>
    <w:rsid w:val="001252DA"/>
    <w:rsid w:val="001252F8"/>
    <w:rsid w:val="00126994"/>
    <w:rsid w:val="00126D3B"/>
    <w:rsid w:val="0012764A"/>
    <w:rsid w:val="001277F2"/>
    <w:rsid w:val="00127C92"/>
    <w:rsid w:val="001302B2"/>
    <w:rsid w:val="00130325"/>
    <w:rsid w:val="00130AA9"/>
    <w:rsid w:val="00131188"/>
    <w:rsid w:val="001311DA"/>
    <w:rsid w:val="001316AC"/>
    <w:rsid w:val="00131753"/>
    <w:rsid w:val="00131988"/>
    <w:rsid w:val="00131BE6"/>
    <w:rsid w:val="00132543"/>
    <w:rsid w:val="00132E32"/>
    <w:rsid w:val="00132E67"/>
    <w:rsid w:val="00132FE7"/>
    <w:rsid w:val="00133FAF"/>
    <w:rsid w:val="001354EF"/>
    <w:rsid w:val="001365A8"/>
    <w:rsid w:val="00137211"/>
    <w:rsid w:val="00137454"/>
    <w:rsid w:val="0013781A"/>
    <w:rsid w:val="0013786E"/>
    <w:rsid w:val="00137BA4"/>
    <w:rsid w:val="00140135"/>
    <w:rsid w:val="001411A4"/>
    <w:rsid w:val="001412CE"/>
    <w:rsid w:val="0014169E"/>
    <w:rsid w:val="00142632"/>
    <w:rsid w:val="00142F0A"/>
    <w:rsid w:val="00143700"/>
    <w:rsid w:val="00143769"/>
    <w:rsid w:val="0014378A"/>
    <w:rsid w:val="001438DF"/>
    <w:rsid w:val="00143A81"/>
    <w:rsid w:val="00143B6B"/>
    <w:rsid w:val="001440E6"/>
    <w:rsid w:val="00144D14"/>
    <w:rsid w:val="00144FAC"/>
    <w:rsid w:val="00145AC7"/>
    <w:rsid w:val="00146FC8"/>
    <w:rsid w:val="001476FC"/>
    <w:rsid w:val="00147D96"/>
    <w:rsid w:val="001502ED"/>
    <w:rsid w:val="001516B1"/>
    <w:rsid w:val="001517C5"/>
    <w:rsid w:val="00151B5B"/>
    <w:rsid w:val="00151DA9"/>
    <w:rsid w:val="001521FB"/>
    <w:rsid w:val="001523C9"/>
    <w:rsid w:val="001527C7"/>
    <w:rsid w:val="00152BF7"/>
    <w:rsid w:val="0015300C"/>
    <w:rsid w:val="001530F7"/>
    <w:rsid w:val="0015354F"/>
    <w:rsid w:val="00153BCD"/>
    <w:rsid w:val="001544F2"/>
    <w:rsid w:val="00154D24"/>
    <w:rsid w:val="00154DE4"/>
    <w:rsid w:val="0015508A"/>
    <w:rsid w:val="001550F5"/>
    <w:rsid w:val="00156813"/>
    <w:rsid w:val="001572CC"/>
    <w:rsid w:val="00157367"/>
    <w:rsid w:val="001601B1"/>
    <w:rsid w:val="00161539"/>
    <w:rsid w:val="00161751"/>
    <w:rsid w:val="001625C0"/>
    <w:rsid w:val="00162C76"/>
    <w:rsid w:val="00162D51"/>
    <w:rsid w:val="00162EDF"/>
    <w:rsid w:val="001631C1"/>
    <w:rsid w:val="00163283"/>
    <w:rsid w:val="0016355A"/>
    <w:rsid w:val="00163734"/>
    <w:rsid w:val="00164C46"/>
    <w:rsid w:val="00164EAE"/>
    <w:rsid w:val="001651ED"/>
    <w:rsid w:val="0016539C"/>
    <w:rsid w:val="00165D35"/>
    <w:rsid w:val="00166357"/>
    <w:rsid w:val="0016697A"/>
    <w:rsid w:val="00166C50"/>
    <w:rsid w:val="001670AC"/>
    <w:rsid w:val="0016727D"/>
    <w:rsid w:val="0016733D"/>
    <w:rsid w:val="00167AA2"/>
    <w:rsid w:val="00167FCD"/>
    <w:rsid w:val="001703E0"/>
    <w:rsid w:val="00170547"/>
    <w:rsid w:val="00170EF4"/>
    <w:rsid w:val="0017136A"/>
    <w:rsid w:val="00171BFD"/>
    <w:rsid w:val="001721B0"/>
    <w:rsid w:val="0017241F"/>
    <w:rsid w:val="00172909"/>
    <w:rsid w:val="00172D55"/>
    <w:rsid w:val="00172E03"/>
    <w:rsid w:val="00172FD0"/>
    <w:rsid w:val="0017335D"/>
    <w:rsid w:val="00173802"/>
    <w:rsid w:val="00173A2F"/>
    <w:rsid w:val="0017436D"/>
    <w:rsid w:val="001745F0"/>
    <w:rsid w:val="0017498A"/>
    <w:rsid w:val="00174E2B"/>
    <w:rsid w:val="001751CA"/>
    <w:rsid w:val="0017525E"/>
    <w:rsid w:val="001753D9"/>
    <w:rsid w:val="00175633"/>
    <w:rsid w:val="001756F5"/>
    <w:rsid w:val="00175BC6"/>
    <w:rsid w:val="00176576"/>
    <w:rsid w:val="00176FD5"/>
    <w:rsid w:val="001776ED"/>
    <w:rsid w:val="00177ABF"/>
    <w:rsid w:val="00177D33"/>
    <w:rsid w:val="00180212"/>
    <w:rsid w:val="001806D7"/>
    <w:rsid w:val="00180AD7"/>
    <w:rsid w:val="00180F57"/>
    <w:rsid w:val="001810E0"/>
    <w:rsid w:val="00182360"/>
    <w:rsid w:val="0018300D"/>
    <w:rsid w:val="001834DA"/>
    <w:rsid w:val="00183B74"/>
    <w:rsid w:val="001841A7"/>
    <w:rsid w:val="001844F7"/>
    <w:rsid w:val="00184841"/>
    <w:rsid w:val="00184C23"/>
    <w:rsid w:val="00184FBF"/>
    <w:rsid w:val="00185018"/>
    <w:rsid w:val="00185376"/>
    <w:rsid w:val="00185447"/>
    <w:rsid w:val="001855BF"/>
    <w:rsid w:val="00186686"/>
    <w:rsid w:val="00186A7F"/>
    <w:rsid w:val="001873E4"/>
    <w:rsid w:val="00187D1E"/>
    <w:rsid w:val="00190600"/>
    <w:rsid w:val="0019085F"/>
    <w:rsid w:val="00190EFA"/>
    <w:rsid w:val="0019117A"/>
    <w:rsid w:val="0019152D"/>
    <w:rsid w:val="001918B7"/>
    <w:rsid w:val="00192425"/>
    <w:rsid w:val="00192B89"/>
    <w:rsid w:val="001934D3"/>
    <w:rsid w:val="001936DA"/>
    <w:rsid w:val="00193D35"/>
    <w:rsid w:val="00194393"/>
    <w:rsid w:val="00194ED8"/>
    <w:rsid w:val="00194F1B"/>
    <w:rsid w:val="001951A3"/>
    <w:rsid w:val="001952FA"/>
    <w:rsid w:val="001975CC"/>
    <w:rsid w:val="00197AD2"/>
    <w:rsid w:val="00197FB3"/>
    <w:rsid w:val="001A03CF"/>
    <w:rsid w:val="001A1F26"/>
    <w:rsid w:val="001A3652"/>
    <w:rsid w:val="001A3816"/>
    <w:rsid w:val="001A3968"/>
    <w:rsid w:val="001A3ACC"/>
    <w:rsid w:val="001A4786"/>
    <w:rsid w:val="001A49F2"/>
    <w:rsid w:val="001A6AFE"/>
    <w:rsid w:val="001A6D6A"/>
    <w:rsid w:val="001A786C"/>
    <w:rsid w:val="001A7943"/>
    <w:rsid w:val="001A7CC4"/>
    <w:rsid w:val="001A7E3B"/>
    <w:rsid w:val="001B0E22"/>
    <w:rsid w:val="001B19EE"/>
    <w:rsid w:val="001B2609"/>
    <w:rsid w:val="001B3EE9"/>
    <w:rsid w:val="001B41BC"/>
    <w:rsid w:val="001B4FB9"/>
    <w:rsid w:val="001B50B3"/>
    <w:rsid w:val="001B513D"/>
    <w:rsid w:val="001B5D53"/>
    <w:rsid w:val="001B5DEA"/>
    <w:rsid w:val="001B66EB"/>
    <w:rsid w:val="001B68BD"/>
    <w:rsid w:val="001B6B6F"/>
    <w:rsid w:val="001B7BA6"/>
    <w:rsid w:val="001C0DF8"/>
    <w:rsid w:val="001C0F17"/>
    <w:rsid w:val="001C1F4F"/>
    <w:rsid w:val="001C2485"/>
    <w:rsid w:val="001C2BBB"/>
    <w:rsid w:val="001C2F15"/>
    <w:rsid w:val="001C35B8"/>
    <w:rsid w:val="001C3B66"/>
    <w:rsid w:val="001C42F8"/>
    <w:rsid w:val="001C453A"/>
    <w:rsid w:val="001C4D94"/>
    <w:rsid w:val="001C579D"/>
    <w:rsid w:val="001C57E0"/>
    <w:rsid w:val="001C607B"/>
    <w:rsid w:val="001C7840"/>
    <w:rsid w:val="001D054F"/>
    <w:rsid w:val="001D096E"/>
    <w:rsid w:val="001D1633"/>
    <w:rsid w:val="001D17B5"/>
    <w:rsid w:val="001D1BD9"/>
    <w:rsid w:val="001D2819"/>
    <w:rsid w:val="001D2823"/>
    <w:rsid w:val="001D4279"/>
    <w:rsid w:val="001D47C6"/>
    <w:rsid w:val="001D51A0"/>
    <w:rsid w:val="001D65CE"/>
    <w:rsid w:val="001D6D9C"/>
    <w:rsid w:val="001D70FE"/>
    <w:rsid w:val="001E0424"/>
    <w:rsid w:val="001E06AB"/>
    <w:rsid w:val="001E092F"/>
    <w:rsid w:val="001E1A40"/>
    <w:rsid w:val="001E2CA9"/>
    <w:rsid w:val="001E3534"/>
    <w:rsid w:val="001E4A61"/>
    <w:rsid w:val="001E4E3D"/>
    <w:rsid w:val="001E5149"/>
    <w:rsid w:val="001E5A6F"/>
    <w:rsid w:val="001E5E76"/>
    <w:rsid w:val="001E5F60"/>
    <w:rsid w:val="001E5F84"/>
    <w:rsid w:val="001E66F7"/>
    <w:rsid w:val="001E6F52"/>
    <w:rsid w:val="001E7337"/>
    <w:rsid w:val="001E7529"/>
    <w:rsid w:val="001E789E"/>
    <w:rsid w:val="001E7928"/>
    <w:rsid w:val="001E7971"/>
    <w:rsid w:val="001E7AAC"/>
    <w:rsid w:val="001F09D0"/>
    <w:rsid w:val="001F1B9F"/>
    <w:rsid w:val="001F1DA6"/>
    <w:rsid w:val="001F2008"/>
    <w:rsid w:val="001F26ED"/>
    <w:rsid w:val="001F2EF3"/>
    <w:rsid w:val="001F3A20"/>
    <w:rsid w:val="001F3ED1"/>
    <w:rsid w:val="001F4148"/>
    <w:rsid w:val="001F4A9F"/>
    <w:rsid w:val="001F4F8A"/>
    <w:rsid w:val="001F4FC0"/>
    <w:rsid w:val="001F524C"/>
    <w:rsid w:val="001F54F7"/>
    <w:rsid w:val="001F597E"/>
    <w:rsid w:val="001F5CD6"/>
    <w:rsid w:val="001F5D86"/>
    <w:rsid w:val="001F61F9"/>
    <w:rsid w:val="001F67D6"/>
    <w:rsid w:val="001F6840"/>
    <w:rsid w:val="0020025D"/>
    <w:rsid w:val="002002DC"/>
    <w:rsid w:val="00201531"/>
    <w:rsid w:val="0020226F"/>
    <w:rsid w:val="002022D4"/>
    <w:rsid w:val="002022DC"/>
    <w:rsid w:val="002024D6"/>
    <w:rsid w:val="00202CFD"/>
    <w:rsid w:val="002033A5"/>
    <w:rsid w:val="002037C0"/>
    <w:rsid w:val="00203D59"/>
    <w:rsid w:val="00204576"/>
    <w:rsid w:val="00204B16"/>
    <w:rsid w:val="00206356"/>
    <w:rsid w:val="00206692"/>
    <w:rsid w:val="002072B0"/>
    <w:rsid w:val="00207DAE"/>
    <w:rsid w:val="002100EE"/>
    <w:rsid w:val="002103EA"/>
    <w:rsid w:val="00210788"/>
    <w:rsid w:val="0021093B"/>
    <w:rsid w:val="002115BF"/>
    <w:rsid w:val="00211C04"/>
    <w:rsid w:val="0021222A"/>
    <w:rsid w:val="0021272A"/>
    <w:rsid w:val="00212A12"/>
    <w:rsid w:val="00212EA5"/>
    <w:rsid w:val="0021306C"/>
    <w:rsid w:val="00213BEF"/>
    <w:rsid w:val="002141C7"/>
    <w:rsid w:val="0021429A"/>
    <w:rsid w:val="002145CF"/>
    <w:rsid w:val="00215AC9"/>
    <w:rsid w:val="00215F37"/>
    <w:rsid w:val="002167C2"/>
    <w:rsid w:val="00217479"/>
    <w:rsid w:val="00217A08"/>
    <w:rsid w:val="00220564"/>
    <w:rsid w:val="002205D1"/>
    <w:rsid w:val="0022062B"/>
    <w:rsid w:val="00220714"/>
    <w:rsid w:val="002219F8"/>
    <w:rsid w:val="00222A7F"/>
    <w:rsid w:val="0022381F"/>
    <w:rsid w:val="00223877"/>
    <w:rsid w:val="00223A28"/>
    <w:rsid w:val="00223D81"/>
    <w:rsid w:val="00224371"/>
    <w:rsid w:val="00224586"/>
    <w:rsid w:val="00224793"/>
    <w:rsid w:val="00224A4B"/>
    <w:rsid w:val="00224F57"/>
    <w:rsid w:val="00225494"/>
    <w:rsid w:val="002259D3"/>
    <w:rsid w:val="00225C48"/>
    <w:rsid w:val="00226146"/>
    <w:rsid w:val="0022617B"/>
    <w:rsid w:val="00226B89"/>
    <w:rsid w:val="00226DD7"/>
    <w:rsid w:val="002270F2"/>
    <w:rsid w:val="00227499"/>
    <w:rsid w:val="0022797E"/>
    <w:rsid w:val="00227D6C"/>
    <w:rsid w:val="00230956"/>
    <w:rsid w:val="00230D4B"/>
    <w:rsid w:val="0023108D"/>
    <w:rsid w:val="00231D55"/>
    <w:rsid w:val="00231DAC"/>
    <w:rsid w:val="00232650"/>
    <w:rsid w:val="00232857"/>
    <w:rsid w:val="002345D3"/>
    <w:rsid w:val="00234695"/>
    <w:rsid w:val="00234C5D"/>
    <w:rsid w:val="0023500D"/>
    <w:rsid w:val="00235500"/>
    <w:rsid w:val="0023560A"/>
    <w:rsid w:val="00236D7B"/>
    <w:rsid w:val="00237187"/>
    <w:rsid w:val="00237B0B"/>
    <w:rsid w:val="00237C62"/>
    <w:rsid w:val="002407F5"/>
    <w:rsid w:val="00240B66"/>
    <w:rsid w:val="002415B2"/>
    <w:rsid w:val="00242069"/>
    <w:rsid w:val="002429C0"/>
    <w:rsid w:val="0024383C"/>
    <w:rsid w:val="00243FBE"/>
    <w:rsid w:val="0024401B"/>
    <w:rsid w:val="002440B8"/>
    <w:rsid w:val="00244E92"/>
    <w:rsid w:val="002456F4"/>
    <w:rsid w:val="00245BEF"/>
    <w:rsid w:val="00246547"/>
    <w:rsid w:val="00246679"/>
    <w:rsid w:val="00246A54"/>
    <w:rsid w:val="0024740C"/>
    <w:rsid w:val="002500BB"/>
    <w:rsid w:val="00250BAA"/>
    <w:rsid w:val="00250C3C"/>
    <w:rsid w:val="00250E8B"/>
    <w:rsid w:val="00251203"/>
    <w:rsid w:val="0025123C"/>
    <w:rsid w:val="002544BB"/>
    <w:rsid w:val="00254C6F"/>
    <w:rsid w:val="00255225"/>
    <w:rsid w:val="00256259"/>
    <w:rsid w:val="002567BF"/>
    <w:rsid w:val="00256B9F"/>
    <w:rsid w:val="0026019F"/>
    <w:rsid w:val="00260B2A"/>
    <w:rsid w:val="00260ECC"/>
    <w:rsid w:val="002628FD"/>
    <w:rsid w:val="00262D6B"/>
    <w:rsid w:val="00264FF1"/>
    <w:rsid w:val="002656B6"/>
    <w:rsid w:val="0026588C"/>
    <w:rsid w:val="00265B98"/>
    <w:rsid w:val="00265DF7"/>
    <w:rsid w:val="0026620B"/>
    <w:rsid w:val="0026670A"/>
    <w:rsid w:val="0026713E"/>
    <w:rsid w:val="00267276"/>
    <w:rsid w:val="00267571"/>
    <w:rsid w:val="00267B26"/>
    <w:rsid w:val="00267CD8"/>
    <w:rsid w:val="00267E11"/>
    <w:rsid w:val="00267FFE"/>
    <w:rsid w:val="00270AF3"/>
    <w:rsid w:val="00270D30"/>
    <w:rsid w:val="002712B9"/>
    <w:rsid w:val="00271FC9"/>
    <w:rsid w:val="00272432"/>
    <w:rsid w:val="002724D3"/>
    <w:rsid w:val="00272626"/>
    <w:rsid w:val="002736A8"/>
    <w:rsid w:val="00273ADC"/>
    <w:rsid w:val="00274659"/>
    <w:rsid w:val="00274AAD"/>
    <w:rsid w:val="00274F6E"/>
    <w:rsid w:val="00275085"/>
    <w:rsid w:val="00275B5C"/>
    <w:rsid w:val="00276A59"/>
    <w:rsid w:val="00276DBA"/>
    <w:rsid w:val="00277290"/>
    <w:rsid w:val="002775AA"/>
    <w:rsid w:val="002776B1"/>
    <w:rsid w:val="00277937"/>
    <w:rsid w:val="00277B2F"/>
    <w:rsid w:val="00277C85"/>
    <w:rsid w:val="00281A46"/>
    <w:rsid w:val="002822FE"/>
    <w:rsid w:val="00282915"/>
    <w:rsid w:val="00282991"/>
    <w:rsid w:val="00282B92"/>
    <w:rsid w:val="00283648"/>
    <w:rsid w:val="00283BE4"/>
    <w:rsid w:val="00284705"/>
    <w:rsid w:val="002852A3"/>
    <w:rsid w:val="002858DE"/>
    <w:rsid w:val="002868C7"/>
    <w:rsid w:val="00286960"/>
    <w:rsid w:val="00287435"/>
    <w:rsid w:val="0028767B"/>
    <w:rsid w:val="00287804"/>
    <w:rsid w:val="00290A83"/>
    <w:rsid w:val="00290AFA"/>
    <w:rsid w:val="002922D4"/>
    <w:rsid w:val="0029287C"/>
    <w:rsid w:val="002929C3"/>
    <w:rsid w:val="00293B83"/>
    <w:rsid w:val="00293BD3"/>
    <w:rsid w:val="002952DE"/>
    <w:rsid w:val="00295C43"/>
    <w:rsid w:val="00296498"/>
    <w:rsid w:val="00296B52"/>
    <w:rsid w:val="002972D9"/>
    <w:rsid w:val="0029757A"/>
    <w:rsid w:val="002975D1"/>
    <w:rsid w:val="002A0A60"/>
    <w:rsid w:val="002A16B8"/>
    <w:rsid w:val="002A1DE3"/>
    <w:rsid w:val="002A1DE7"/>
    <w:rsid w:val="002A1E20"/>
    <w:rsid w:val="002A2220"/>
    <w:rsid w:val="002A251F"/>
    <w:rsid w:val="002A3379"/>
    <w:rsid w:val="002A3A0C"/>
    <w:rsid w:val="002A3ED5"/>
    <w:rsid w:val="002A4343"/>
    <w:rsid w:val="002A4568"/>
    <w:rsid w:val="002A47A4"/>
    <w:rsid w:val="002A58DF"/>
    <w:rsid w:val="002A60E1"/>
    <w:rsid w:val="002A6437"/>
    <w:rsid w:val="002A659D"/>
    <w:rsid w:val="002A65F2"/>
    <w:rsid w:val="002A6625"/>
    <w:rsid w:val="002A74A9"/>
    <w:rsid w:val="002B0429"/>
    <w:rsid w:val="002B0506"/>
    <w:rsid w:val="002B0513"/>
    <w:rsid w:val="002B0549"/>
    <w:rsid w:val="002B0589"/>
    <w:rsid w:val="002B0C12"/>
    <w:rsid w:val="002B0ED1"/>
    <w:rsid w:val="002B2097"/>
    <w:rsid w:val="002B245B"/>
    <w:rsid w:val="002B3038"/>
    <w:rsid w:val="002B3102"/>
    <w:rsid w:val="002B3109"/>
    <w:rsid w:val="002B4CE1"/>
    <w:rsid w:val="002B50BA"/>
    <w:rsid w:val="002B5147"/>
    <w:rsid w:val="002B5EA9"/>
    <w:rsid w:val="002B756E"/>
    <w:rsid w:val="002B769F"/>
    <w:rsid w:val="002B77FA"/>
    <w:rsid w:val="002B7C8A"/>
    <w:rsid w:val="002B7DAA"/>
    <w:rsid w:val="002B7EE7"/>
    <w:rsid w:val="002C065A"/>
    <w:rsid w:val="002C084F"/>
    <w:rsid w:val="002C131E"/>
    <w:rsid w:val="002C206F"/>
    <w:rsid w:val="002C2C39"/>
    <w:rsid w:val="002C3E20"/>
    <w:rsid w:val="002C584F"/>
    <w:rsid w:val="002C6D67"/>
    <w:rsid w:val="002C71E5"/>
    <w:rsid w:val="002C7784"/>
    <w:rsid w:val="002C7FBD"/>
    <w:rsid w:val="002D01F1"/>
    <w:rsid w:val="002D089C"/>
    <w:rsid w:val="002D08D8"/>
    <w:rsid w:val="002D15F4"/>
    <w:rsid w:val="002D1625"/>
    <w:rsid w:val="002D35BF"/>
    <w:rsid w:val="002D3C32"/>
    <w:rsid w:val="002D40DC"/>
    <w:rsid w:val="002D5224"/>
    <w:rsid w:val="002D5E79"/>
    <w:rsid w:val="002D6215"/>
    <w:rsid w:val="002D6577"/>
    <w:rsid w:val="002D6616"/>
    <w:rsid w:val="002D6C38"/>
    <w:rsid w:val="002D6E8B"/>
    <w:rsid w:val="002D74CC"/>
    <w:rsid w:val="002D7580"/>
    <w:rsid w:val="002D79A9"/>
    <w:rsid w:val="002D79AB"/>
    <w:rsid w:val="002D7DA7"/>
    <w:rsid w:val="002D7E3D"/>
    <w:rsid w:val="002E0D0F"/>
    <w:rsid w:val="002E0E32"/>
    <w:rsid w:val="002E1317"/>
    <w:rsid w:val="002E1494"/>
    <w:rsid w:val="002E2477"/>
    <w:rsid w:val="002E25B8"/>
    <w:rsid w:val="002E2898"/>
    <w:rsid w:val="002E2EFA"/>
    <w:rsid w:val="002E33E2"/>
    <w:rsid w:val="002E49C7"/>
    <w:rsid w:val="002E4A2B"/>
    <w:rsid w:val="002E7107"/>
    <w:rsid w:val="002E7B64"/>
    <w:rsid w:val="002E7C10"/>
    <w:rsid w:val="002F0B1E"/>
    <w:rsid w:val="002F2659"/>
    <w:rsid w:val="002F28C0"/>
    <w:rsid w:val="002F310A"/>
    <w:rsid w:val="002F38B1"/>
    <w:rsid w:val="002F43F6"/>
    <w:rsid w:val="002F4B52"/>
    <w:rsid w:val="002F60FB"/>
    <w:rsid w:val="002F6FC9"/>
    <w:rsid w:val="002F7360"/>
    <w:rsid w:val="002F7642"/>
    <w:rsid w:val="002F7689"/>
    <w:rsid w:val="002F7F75"/>
    <w:rsid w:val="003011FF"/>
    <w:rsid w:val="003013EC"/>
    <w:rsid w:val="003019BC"/>
    <w:rsid w:val="00302739"/>
    <w:rsid w:val="00302BDB"/>
    <w:rsid w:val="00303696"/>
    <w:rsid w:val="00303B13"/>
    <w:rsid w:val="00303DB4"/>
    <w:rsid w:val="00303F2E"/>
    <w:rsid w:val="00304723"/>
    <w:rsid w:val="00305366"/>
    <w:rsid w:val="00306ADF"/>
    <w:rsid w:val="00307542"/>
    <w:rsid w:val="003103EA"/>
    <w:rsid w:val="00310B82"/>
    <w:rsid w:val="003114A4"/>
    <w:rsid w:val="003120B1"/>
    <w:rsid w:val="00312167"/>
    <w:rsid w:val="00312A35"/>
    <w:rsid w:val="00312DCC"/>
    <w:rsid w:val="00313667"/>
    <w:rsid w:val="0031381C"/>
    <w:rsid w:val="0031500F"/>
    <w:rsid w:val="00315492"/>
    <w:rsid w:val="003154C9"/>
    <w:rsid w:val="0031623B"/>
    <w:rsid w:val="00316D52"/>
    <w:rsid w:val="00316EB1"/>
    <w:rsid w:val="0031764B"/>
    <w:rsid w:val="003178A3"/>
    <w:rsid w:val="00317FDD"/>
    <w:rsid w:val="00321794"/>
    <w:rsid w:val="00321CFD"/>
    <w:rsid w:val="00321FB1"/>
    <w:rsid w:val="0032400C"/>
    <w:rsid w:val="0032498A"/>
    <w:rsid w:val="00324F2F"/>
    <w:rsid w:val="0032520B"/>
    <w:rsid w:val="00326833"/>
    <w:rsid w:val="00326B5C"/>
    <w:rsid w:val="003271AD"/>
    <w:rsid w:val="00327233"/>
    <w:rsid w:val="00330335"/>
    <w:rsid w:val="003304F4"/>
    <w:rsid w:val="003308A4"/>
    <w:rsid w:val="00331473"/>
    <w:rsid w:val="00331878"/>
    <w:rsid w:val="00331BBB"/>
    <w:rsid w:val="003328C0"/>
    <w:rsid w:val="00332D8E"/>
    <w:rsid w:val="00333054"/>
    <w:rsid w:val="003336EA"/>
    <w:rsid w:val="00333C22"/>
    <w:rsid w:val="00333EE9"/>
    <w:rsid w:val="00334A84"/>
    <w:rsid w:val="003350DF"/>
    <w:rsid w:val="00335D07"/>
    <w:rsid w:val="00335D40"/>
    <w:rsid w:val="00336030"/>
    <w:rsid w:val="00336065"/>
    <w:rsid w:val="003363A9"/>
    <w:rsid w:val="00336729"/>
    <w:rsid w:val="00336B0C"/>
    <w:rsid w:val="00337916"/>
    <w:rsid w:val="0034032D"/>
    <w:rsid w:val="00340EAC"/>
    <w:rsid w:val="00341D50"/>
    <w:rsid w:val="00342B07"/>
    <w:rsid w:val="00343895"/>
    <w:rsid w:val="00343CC8"/>
    <w:rsid w:val="00343CEC"/>
    <w:rsid w:val="00344125"/>
    <w:rsid w:val="00344594"/>
    <w:rsid w:val="003448DB"/>
    <w:rsid w:val="003449AC"/>
    <w:rsid w:val="003453F0"/>
    <w:rsid w:val="0034648C"/>
    <w:rsid w:val="00346864"/>
    <w:rsid w:val="003475FB"/>
    <w:rsid w:val="003476BA"/>
    <w:rsid w:val="0034772A"/>
    <w:rsid w:val="00347C96"/>
    <w:rsid w:val="003503B9"/>
    <w:rsid w:val="003504A3"/>
    <w:rsid w:val="0035087C"/>
    <w:rsid w:val="0035190B"/>
    <w:rsid w:val="003519E2"/>
    <w:rsid w:val="00351E87"/>
    <w:rsid w:val="0035232F"/>
    <w:rsid w:val="00352582"/>
    <w:rsid w:val="00352A94"/>
    <w:rsid w:val="00352D33"/>
    <w:rsid w:val="00352E90"/>
    <w:rsid w:val="0035301B"/>
    <w:rsid w:val="003531B7"/>
    <w:rsid w:val="00353538"/>
    <w:rsid w:val="003536ED"/>
    <w:rsid w:val="00353C4A"/>
    <w:rsid w:val="00353F43"/>
    <w:rsid w:val="00355529"/>
    <w:rsid w:val="003564C1"/>
    <w:rsid w:val="00356617"/>
    <w:rsid w:val="003568E3"/>
    <w:rsid w:val="00357017"/>
    <w:rsid w:val="00360F32"/>
    <w:rsid w:val="00361377"/>
    <w:rsid w:val="0036157F"/>
    <w:rsid w:val="0036159C"/>
    <w:rsid w:val="00361D0F"/>
    <w:rsid w:val="00361F17"/>
    <w:rsid w:val="00362402"/>
    <w:rsid w:val="003625F2"/>
    <w:rsid w:val="003626E5"/>
    <w:rsid w:val="003639D6"/>
    <w:rsid w:val="003645CA"/>
    <w:rsid w:val="003655D4"/>
    <w:rsid w:val="00367202"/>
    <w:rsid w:val="003675B0"/>
    <w:rsid w:val="00367672"/>
    <w:rsid w:val="00367FF9"/>
    <w:rsid w:val="00370B5C"/>
    <w:rsid w:val="003710F8"/>
    <w:rsid w:val="0037155F"/>
    <w:rsid w:val="00371742"/>
    <w:rsid w:val="00373453"/>
    <w:rsid w:val="00373527"/>
    <w:rsid w:val="0037382B"/>
    <w:rsid w:val="00373E66"/>
    <w:rsid w:val="0037420D"/>
    <w:rsid w:val="00375CF9"/>
    <w:rsid w:val="0037605E"/>
    <w:rsid w:val="00376090"/>
    <w:rsid w:val="00376221"/>
    <w:rsid w:val="003767CC"/>
    <w:rsid w:val="003770D0"/>
    <w:rsid w:val="003773F6"/>
    <w:rsid w:val="003779E0"/>
    <w:rsid w:val="00381758"/>
    <w:rsid w:val="003819C1"/>
    <w:rsid w:val="00381CC7"/>
    <w:rsid w:val="00382961"/>
    <w:rsid w:val="00383009"/>
    <w:rsid w:val="003834FD"/>
    <w:rsid w:val="00384889"/>
    <w:rsid w:val="00384EE0"/>
    <w:rsid w:val="003850E8"/>
    <w:rsid w:val="0038532C"/>
    <w:rsid w:val="00385567"/>
    <w:rsid w:val="003857D2"/>
    <w:rsid w:val="00385951"/>
    <w:rsid w:val="0038622C"/>
    <w:rsid w:val="003863D3"/>
    <w:rsid w:val="00386B16"/>
    <w:rsid w:val="00387ED2"/>
    <w:rsid w:val="003902B7"/>
    <w:rsid w:val="00390D05"/>
    <w:rsid w:val="003910E8"/>
    <w:rsid w:val="003913CF"/>
    <w:rsid w:val="00391D1E"/>
    <w:rsid w:val="0039200A"/>
    <w:rsid w:val="003922A3"/>
    <w:rsid w:val="00394343"/>
    <w:rsid w:val="00394401"/>
    <w:rsid w:val="003949F1"/>
    <w:rsid w:val="00394A44"/>
    <w:rsid w:val="00394DCD"/>
    <w:rsid w:val="00394EB2"/>
    <w:rsid w:val="00394EF1"/>
    <w:rsid w:val="0039569B"/>
    <w:rsid w:val="00395935"/>
    <w:rsid w:val="00395FD3"/>
    <w:rsid w:val="00397A96"/>
    <w:rsid w:val="003A0922"/>
    <w:rsid w:val="003A120B"/>
    <w:rsid w:val="003A17FE"/>
    <w:rsid w:val="003A1E66"/>
    <w:rsid w:val="003A22E1"/>
    <w:rsid w:val="003A2744"/>
    <w:rsid w:val="003A298B"/>
    <w:rsid w:val="003A2C44"/>
    <w:rsid w:val="003A2E61"/>
    <w:rsid w:val="003A48D4"/>
    <w:rsid w:val="003A4A22"/>
    <w:rsid w:val="003A4FEB"/>
    <w:rsid w:val="003A54F2"/>
    <w:rsid w:val="003A6978"/>
    <w:rsid w:val="003A6E3D"/>
    <w:rsid w:val="003A71EB"/>
    <w:rsid w:val="003A76F3"/>
    <w:rsid w:val="003A7BFB"/>
    <w:rsid w:val="003B0BCB"/>
    <w:rsid w:val="003B13A7"/>
    <w:rsid w:val="003B14BF"/>
    <w:rsid w:val="003B1AB9"/>
    <w:rsid w:val="003B1B1D"/>
    <w:rsid w:val="003B1E16"/>
    <w:rsid w:val="003B3DD3"/>
    <w:rsid w:val="003B56F6"/>
    <w:rsid w:val="003B6971"/>
    <w:rsid w:val="003B6A50"/>
    <w:rsid w:val="003B6C80"/>
    <w:rsid w:val="003B738D"/>
    <w:rsid w:val="003B7B5A"/>
    <w:rsid w:val="003C0380"/>
    <w:rsid w:val="003C05BF"/>
    <w:rsid w:val="003C0636"/>
    <w:rsid w:val="003C0659"/>
    <w:rsid w:val="003C0981"/>
    <w:rsid w:val="003C1339"/>
    <w:rsid w:val="003C13F1"/>
    <w:rsid w:val="003C16F2"/>
    <w:rsid w:val="003C1D36"/>
    <w:rsid w:val="003C301A"/>
    <w:rsid w:val="003C3077"/>
    <w:rsid w:val="003C368E"/>
    <w:rsid w:val="003C39B7"/>
    <w:rsid w:val="003C3FC5"/>
    <w:rsid w:val="003C493A"/>
    <w:rsid w:val="003C4BF9"/>
    <w:rsid w:val="003C4F94"/>
    <w:rsid w:val="003C6950"/>
    <w:rsid w:val="003C6F61"/>
    <w:rsid w:val="003C71D3"/>
    <w:rsid w:val="003D0165"/>
    <w:rsid w:val="003D10BF"/>
    <w:rsid w:val="003D14A3"/>
    <w:rsid w:val="003D24B8"/>
    <w:rsid w:val="003D2ACC"/>
    <w:rsid w:val="003D35A0"/>
    <w:rsid w:val="003D3E8A"/>
    <w:rsid w:val="003D4983"/>
    <w:rsid w:val="003D4E59"/>
    <w:rsid w:val="003D4ED1"/>
    <w:rsid w:val="003D50F3"/>
    <w:rsid w:val="003D51B0"/>
    <w:rsid w:val="003D5E19"/>
    <w:rsid w:val="003D653F"/>
    <w:rsid w:val="003D6871"/>
    <w:rsid w:val="003D6AA9"/>
    <w:rsid w:val="003D6B8F"/>
    <w:rsid w:val="003D6DF6"/>
    <w:rsid w:val="003D75EC"/>
    <w:rsid w:val="003D7836"/>
    <w:rsid w:val="003E02B1"/>
    <w:rsid w:val="003E1221"/>
    <w:rsid w:val="003E12BE"/>
    <w:rsid w:val="003E2781"/>
    <w:rsid w:val="003E2C35"/>
    <w:rsid w:val="003E3A5A"/>
    <w:rsid w:val="003E3DEB"/>
    <w:rsid w:val="003E40DB"/>
    <w:rsid w:val="003E428D"/>
    <w:rsid w:val="003E4795"/>
    <w:rsid w:val="003E53F6"/>
    <w:rsid w:val="003E5865"/>
    <w:rsid w:val="003E60DB"/>
    <w:rsid w:val="003E6472"/>
    <w:rsid w:val="003E726B"/>
    <w:rsid w:val="003E7A8E"/>
    <w:rsid w:val="003E7EF0"/>
    <w:rsid w:val="003F03BC"/>
    <w:rsid w:val="003F0427"/>
    <w:rsid w:val="003F042B"/>
    <w:rsid w:val="003F0716"/>
    <w:rsid w:val="003F0E1B"/>
    <w:rsid w:val="003F22A1"/>
    <w:rsid w:val="003F281B"/>
    <w:rsid w:val="003F2D14"/>
    <w:rsid w:val="003F30AA"/>
    <w:rsid w:val="003F30CE"/>
    <w:rsid w:val="003F30DB"/>
    <w:rsid w:val="003F317B"/>
    <w:rsid w:val="003F41C8"/>
    <w:rsid w:val="003F4576"/>
    <w:rsid w:val="003F45BC"/>
    <w:rsid w:val="003F50D1"/>
    <w:rsid w:val="003F513B"/>
    <w:rsid w:val="003F6E05"/>
    <w:rsid w:val="003F6F26"/>
    <w:rsid w:val="003F71B5"/>
    <w:rsid w:val="003F7471"/>
    <w:rsid w:val="003F7565"/>
    <w:rsid w:val="003F764A"/>
    <w:rsid w:val="004005D0"/>
    <w:rsid w:val="00401AA6"/>
    <w:rsid w:val="00401D66"/>
    <w:rsid w:val="004027AE"/>
    <w:rsid w:val="00402F4E"/>
    <w:rsid w:val="00403484"/>
    <w:rsid w:val="00403C43"/>
    <w:rsid w:val="00404B5C"/>
    <w:rsid w:val="00405661"/>
    <w:rsid w:val="00405D59"/>
    <w:rsid w:val="004067C0"/>
    <w:rsid w:val="004075C9"/>
    <w:rsid w:val="00410616"/>
    <w:rsid w:val="00410CF5"/>
    <w:rsid w:val="00411507"/>
    <w:rsid w:val="00411819"/>
    <w:rsid w:val="004136DB"/>
    <w:rsid w:val="00413801"/>
    <w:rsid w:val="00414172"/>
    <w:rsid w:val="004143BF"/>
    <w:rsid w:val="00414797"/>
    <w:rsid w:val="00414BAD"/>
    <w:rsid w:val="00415102"/>
    <w:rsid w:val="00415185"/>
    <w:rsid w:val="00415225"/>
    <w:rsid w:val="0041647B"/>
    <w:rsid w:val="0041705B"/>
    <w:rsid w:val="004172AA"/>
    <w:rsid w:val="0041735B"/>
    <w:rsid w:val="0042002B"/>
    <w:rsid w:val="00420268"/>
    <w:rsid w:val="00420E20"/>
    <w:rsid w:val="00421338"/>
    <w:rsid w:val="0042145F"/>
    <w:rsid w:val="00421E58"/>
    <w:rsid w:val="004224B1"/>
    <w:rsid w:val="00422845"/>
    <w:rsid w:val="004228A9"/>
    <w:rsid w:val="0042328B"/>
    <w:rsid w:val="00424277"/>
    <w:rsid w:val="00424489"/>
    <w:rsid w:val="004251B5"/>
    <w:rsid w:val="004251D2"/>
    <w:rsid w:val="004261AE"/>
    <w:rsid w:val="0042665B"/>
    <w:rsid w:val="00426D7D"/>
    <w:rsid w:val="00427994"/>
    <w:rsid w:val="00427DDC"/>
    <w:rsid w:val="0043075E"/>
    <w:rsid w:val="00430A85"/>
    <w:rsid w:val="00431258"/>
    <w:rsid w:val="004317E0"/>
    <w:rsid w:val="00431852"/>
    <w:rsid w:val="0043201B"/>
    <w:rsid w:val="004326D5"/>
    <w:rsid w:val="0043274B"/>
    <w:rsid w:val="00432BA9"/>
    <w:rsid w:val="004333E2"/>
    <w:rsid w:val="004337DA"/>
    <w:rsid w:val="004342AF"/>
    <w:rsid w:val="00434821"/>
    <w:rsid w:val="0043484F"/>
    <w:rsid w:val="004348B8"/>
    <w:rsid w:val="00434BA2"/>
    <w:rsid w:val="004356D0"/>
    <w:rsid w:val="004370E2"/>
    <w:rsid w:val="00437509"/>
    <w:rsid w:val="004377DA"/>
    <w:rsid w:val="004378FC"/>
    <w:rsid w:val="00437D26"/>
    <w:rsid w:val="00437D95"/>
    <w:rsid w:val="00440500"/>
    <w:rsid w:val="0044148D"/>
    <w:rsid w:val="004416B6"/>
    <w:rsid w:val="004419C4"/>
    <w:rsid w:val="00441F42"/>
    <w:rsid w:val="00442628"/>
    <w:rsid w:val="00442D69"/>
    <w:rsid w:val="004439FC"/>
    <w:rsid w:val="004441DF"/>
    <w:rsid w:val="00444564"/>
    <w:rsid w:val="00444D1C"/>
    <w:rsid w:val="00446063"/>
    <w:rsid w:val="004464AB"/>
    <w:rsid w:val="0044654F"/>
    <w:rsid w:val="0044742C"/>
    <w:rsid w:val="00447767"/>
    <w:rsid w:val="004478E3"/>
    <w:rsid w:val="00450536"/>
    <w:rsid w:val="0045079C"/>
    <w:rsid w:val="00450AE8"/>
    <w:rsid w:val="00450D09"/>
    <w:rsid w:val="00450E5F"/>
    <w:rsid w:val="0045117F"/>
    <w:rsid w:val="004515A0"/>
    <w:rsid w:val="0045163A"/>
    <w:rsid w:val="0045188B"/>
    <w:rsid w:val="00451B8B"/>
    <w:rsid w:val="00451D18"/>
    <w:rsid w:val="00451E36"/>
    <w:rsid w:val="0045200B"/>
    <w:rsid w:val="004533D7"/>
    <w:rsid w:val="0045343D"/>
    <w:rsid w:val="004536FB"/>
    <w:rsid w:val="0045405A"/>
    <w:rsid w:val="00454483"/>
    <w:rsid w:val="00455057"/>
    <w:rsid w:val="0045528F"/>
    <w:rsid w:val="004555DD"/>
    <w:rsid w:val="00456EAA"/>
    <w:rsid w:val="004570DB"/>
    <w:rsid w:val="00457197"/>
    <w:rsid w:val="00457322"/>
    <w:rsid w:val="0045771A"/>
    <w:rsid w:val="00457E53"/>
    <w:rsid w:val="00461060"/>
    <w:rsid w:val="004619BA"/>
    <w:rsid w:val="00461A60"/>
    <w:rsid w:val="00461C58"/>
    <w:rsid w:val="00461DA1"/>
    <w:rsid w:val="00461F99"/>
    <w:rsid w:val="00462091"/>
    <w:rsid w:val="004630FB"/>
    <w:rsid w:val="0046477B"/>
    <w:rsid w:val="00464950"/>
    <w:rsid w:val="00464CF8"/>
    <w:rsid w:val="00464F9C"/>
    <w:rsid w:val="00465001"/>
    <w:rsid w:val="00465254"/>
    <w:rsid w:val="00465A4E"/>
    <w:rsid w:val="00465A7F"/>
    <w:rsid w:val="00467981"/>
    <w:rsid w:val="004679E2"/>
    <w:rsid w:val="00467C80"/>
    <w:rsid w:val="00470F69"/>
    <w:rsid w:val="00470F93"/>
    <w:rsid w:val="004715DE"/>
    <w:rsid w:val="00471C91"/>
    <w:rsid w:val="004725A2"/>
    <w:rsid w:val="004726FB"/>
    <w:rsid w:val="00472CB5"/>
    <w:rsid w:val="00472E7C"/>
    <w:rsid w:val="00472F77"/>
    <w:rsid w:val="004732FB"/>
    <w:rsid w:val="00473E48"/>
    <w:rsid w:val="00474999"/>
    <w:rsid w:val="00474F81"/>
    <w:rsid w:val="004750D3"/>
    <w:rsid w:val="00475AA4"/>
    <w:rsid w:val="0047701D"/>
    <w:rsid w:val="00477F99"/>
    <w:rsid w:val="0048079C"/>
    <w:rsid w:val="004818E3"/>
    <w:rsid w:val="00481BEC"/>
    <w:rsid w:val="00482DCD"/>
    <w:rsid w:val="00484F02"/>
    <w:rsid w:val="00485004"/>
    <w:rsid w:val="00485315"/>
    <w:rsid w:val="00485E27"/>
    <w:rsid w:val="00485E93"/>
    <w:rsid w:val="0048642B"/>
    <w:rsid w:val="00486897"/>
    <w:rsid w:val="00486915"/>
    <w:rsid w:val="00486CE5"/>
    <w:rsid w:val="00486D7F"/>
    <w:rsid w:val="004870E6"/>
    <w:rsid w:val="00487725"/>
    <w:rsid w:val="00490121"/>
    <w:rsid w:val="00490AD0"/>
    <w:rsid w:val="00490F98"/>
    <w:rsid w:val="00491DB0"/>
    <w:rsid w:val="00491FC2"/>
    <w:rsid w:val="00492840"/>
    <w:rsid w:val="00492BA5"/>
    <w:rsid w:val="00495AD4"/>
    <w:rsid w:val="00496360"/>
    <w:rsid w:val="004965DD"/>
    <w:rsid w:val="004971B0"/>
    <w:rsid w:val="004A01F0"/>
    <w:rsid w:val="004A08FF"/>
    <w:rsid w:val="004A0DF9"/>
    <w:rsid w:val="004A0FFD"/>
    <w:rsid w:val="004A1461"/>
    <w:rsid w:val="004A18F2"/>
    <w:rsid w:val="004A1EB2"/>
    <w:rsid w:val="004A2094"/>
    <w:rsid w:val="004A2C16"/>
    <w:rsid w:val="004A2CED"/>
    <w:rsid w:val="004A3AB2"/>
    <w:rsid w:val="004A4158"/>
    <w:rsid w:val="004A441B"/>
    <w:rsid w:val="004A4C28"/>
    <w:rsid w:val="004A4CAE"/>
    <w:rsid w:val="004A4F0C"/>
    <w:rsid w:val="004A5992"/>
    <w:rsid w:val="004A5B8C"/>
    <w:rsid w:val="004A6BAC"/>
    <w:rsid w:val="004A6DD2"/>
    <w:rsid w:val="004A7333"/>
    <w:rsid w:val="004A7D11"/>
    <w:rsid w:val="004B0E43"/>
    <w:rsid w:val="004B10B6"/>
    <w:rsid w:val="004B10E6"/>
    <w:rsid w:val="004B13F9"/>
    <w:rsid w:val="004B1D1D"/>
    <w:rsid w:val="004B26DC"/>
    <w:rsid w:val="004B3EE6"/>
    <w:rsid w:val="004B49EB"/>
    <w:rsid w:val="004B4FCA"/>
    <w:rsid w:val="004B502D"/>
    <w:rsid w:val="004B5698"/>
    <w:rsid w:val="004B5AB8"/>
    <w:rsid w:val="004B5B55"/>
    <w:rsid w:val="004B69B7"/>
    <w:rsid w:val="004B6D53"/>
    <w:rsid w:val="004B70CC"/>
    <w:rsid w:val="004B72B6"/>
    <w:rsid w:val="004B763B"/>
    <w:rsid w:val="004B7C98"/>
    <w:rsid w:val="004C00E1"/>
    <w:rsid w:val="004C01D6"/>
    <w:rsid w:val="004C0B31"/>
    <w:rsid w:val="004C0C53"/>
    <w:rsid w:val="004C0FC2"/>
    <w:rsid w:val="004C15EB"/>
    <w:rsid w:val="004C1E4A"/>
    <w:rsid w:val="004C1E7C"/>
    <w:rsid w:val="004C2392"/>
    <w:rsid w:val="004C2555"/>
    <w:rsid w:val="004C268B"/>
    <w:rsid w:val="004C386F"/>
    <w:rsid w:val="004C4C67"/>
    <w:rsid w:val="004C4CA3"/>
    <w:rsid w:val="004C5FEE"/>
    <w:rsid w:val="004C699F"/>
    <w:rsid w:val="004C6A44"/>
    <w:rsid w:val="004C6ABA"/>
    <w:rsid w:val="004C7C9A"/>
    <w:rsid w:val="004C7CC1"/>
    <w:rsid w:val="004D026E"/>
    <w:rsid w:val="004D038F"/>
    <w:rsid w:val="004D06FE"/>
    <w:rsid w:val="004D09BF"/>
    <w:rsid w:val="004D1839"/>
    <w:rsid w:val="004D1FCB"/>
    <w:rsid w:val="004D2359"/>
    <w:rsid w:val="004D281E"/>
    <w:rsid w:val="004D288F"/>
    <w:rsid w:val="004D2EC3"/>
    <w:rsid w:val="004D35D0"/>
    <w:rsid w:val="004D392A"/>
    <w:rsid w:val="004D3F88"/>
    <w:rsid w:val="004D43CE"/>
    <w:rsid w:val="004D4D5F"/>
    <w:rsid w:val="004D500D"/>
    <w:rsid w:val="004D5232"/>
    <w:rsid w:val="004D6E7D"/>
    <w:rsid w:val="004E00BA"/>
    <w:rsid w:val="004E100D"/>
    <w:rsid w:val="004E119A"/>
    <w:rsid w:val="004E1750"/>
    <w:rsid w:val="004E25F0"/>
    <w:rsid w:val="004E2F73"/>
    <w:rsid w:val="004E3083"/>
    <w:rsid w:val="004E4381"/>
    <w:rsid w:val="004E43A7"/>
    <w:rsid w:val="004E47F7"/>
    <w:rsid w:val="004E5246"/>
    <w:rsid w:val="004E57B1"/>
    <w:rsid w:val="004E6085"/>
    <w:rsid w:val="004E6183"/>
    <w:rsid w:val="004E6B52"/>
    <w:rsid w:val="004E7086"/>
    <w:rsid w:val="004E7175"/>
    <w:rsid w:val="004E73C1"/>
    <w:rsid w:val="004E7520"/>
    <w:rsid w:val="004E7AC1"/>
    <w:rsid w:val="004F090A"/>
    <w:rsid w:val="004F0977"/>
    <w:rsid w:val="004F13C2"/>
    <w:rsid w:val="004F1558"/>
    <w:rsid w:val="004F1C84"/>
    <w:rsid w:val="004F3966"/>
    <w:rsid w:val="004F4121"/>
    <w:rsid w:val="004F4276"/>
    <w:rsid w:val="004F45F0"/>
    <w:rsid w:val="004F472C"/>
    <w:rsid w:val="004F4D21"/>
    <w:rsid w:val="004F5800"/>
    <w:rsid w:val="004F5E8A"/>
    <w:rsid w:val="004F638C"/>
    <w:rsid w:val="004F69A5"/>
    <w:rsid w:val="004F7E02"/>
    <w:rsid w:val="0050021E"/>
    <w:rsid w:val="005005B3"/>
    <w:rsid w:val="00500FB8"/>
    <w:rsid w:val="00501D7D"/>
    <w:rsid w:val="00502F0A"/>
    <w:rsid w:val="00503E49"/>
    <w:rsid w:val="00503F47"/>
    <w:rsid w:val="005044DC"/>
    <w:rsid w:val="005046EA"/>
    <w:rsid w:val="005067C1"/>
    <w:rsid w:val="00506942"/>
    <w:rsid w:val="005069E6"/>
    <w:rsid w:val="00506A57"/>
    <w:rsid w:val="00506B58"/>
    <w:rsid w:val="005071B9"/>
    <w:rsid w:val="0050747C"/>
    <w:rsid w:val="005074EA"/>
    <w:rsid w:val="005077A6"/>
    <w:rsid w:val="00507868"/>
    <w:rsid w:val="00507B63"/>
    <w:rsid w:val="00510CD2"/>
    <w:rsid w:val="00511125"/>
    <w:rsid w:val="005132A9"/>
    <w:rsid w:val="005132AF"/>
    <w:rsid w:val="0051337D"/>
    <w:rsid w:val="00513534"/>
    <w:rsid w:val="00514029"/>
    <w:rsid w:val="00514818"/>
    <w:rsid w:val="005154FA"/>
    <w:rsid w:val="00515870"/>
    <w:rsid w:val="00515C6D"/>
    <w:rsid w:val="00516214"/>
    <w:rsid w:val="0051677B"/>
    <w:rsid w:val="00516C98"/>
    <w:rsid w:val="00516DCE"/>
    <w:rsid w:val="0051797B"/>
    <w:rsid w:val="00517984"/>
    <w:rsid w:val="00517A13"/>
    <w:rsid w:val="00517AFC"/>
    <w:rsid w:val="005202A3"/>
    <w:rsid w:val="0052095D"/>
    <w:rsid w:val="00520972"/>
    <w:rsid w:val="00520C76"/>
    <w:rsid w:val="00520ECA"/>
    <w:rsid w:val="005211D9"/>
    <w:rsid w:val="005214B8"/>
    <w:rsid w:val="00521556"/>
    <w:rsid w:val="0052347E"/>
    <w:rsid w:val="005236F1"/>
    <w:rsid w:val="00523F86"/>
    <w:rsid w:val="0052436E"/>
    <w:rsid w:val="00524479"/>
    <w:rsid w:val="00524569"/>
    <w:rsid w:val="00524C17"/>
    <w:rsid w:val="00524D99"/>
    <w:rsid w:val="00524E19"/>
    <w:rsid w:val="005263C6"/>
    <w:rsid w:val="00526A78"/>
    <w:rsid w:val="00526AA8"/>
    <w:rsid w:val="00526DC2"/>
    <w:rsid w:val="00527193"/>
    <w:rsid w:val="00527326"/>
    <w:rsid w:val="0052747F"/>
    <w:rsid w:val="00527CA2"/>
    <w:rsid w:val="00527DCA"/>
    <w:rsid w:val="00527EB5"/>
    <w:rsid w:val="00530107"/>
    <w:rsid w:val="005304F5"/>
    <w:rsid w:val="00530C8D"/>
    <w:rsid w:val="00530DD8"/>
    <w:rsid w:val="00530F33"/>
    <w:rsid w:val="005310F6"/>
    <w:rsid w:val="00531335"/>
    <w:rsid w:val="00532BB1"/>
    <w:rsid w:val="00532D41"/>
    <w:rsid w:val="005331E7"/>
    <w:rsid w:val="005331F4"/>
    <w:rsid w:val="0053360C"/>
    <w:rsid w:val="005338DD"/>
    <w:rsid w:val="00533C7C"/>
    <w:rsid w:val="00535008"/>
    <w:rsid w:val="00535CC4"/>
    <w:rsid w:val="0053671B"/>
    <w:rsid w:val="00536853"/>
    <w:rsid w:val="0053694C"/>
    <w:rsid w:val="005369DE"/>
    <w:rsid w:val="00536C6F"/>
    <w:rsid w:val="00536D8F"/>
    <w:rsid w:val="00536F79"/>
    <w:rsid w:val="0053752E"/>
    <w:rsid w:val="0053763E"/>
    <w:rsid w:val="005411EE"/>
    <w:rsid w:val="005411FC"/>
    <w:rsid w:val="00541AE1"/>
    <w:rsid w:val="00542095"/>
    <w:rsid w:val="00542227"/>
    <w:rsid w:val="00542CAF"/>
    <w:rsid w:val="00543129"/>
    <w:rsid w:val="0054350D"/>
    <w:rsid w:val="00543BA1"/>
    <w:rsid w:val="00545668"/>
    <w:rsid w:val="00545B8E"/>
    <w:rsid w:val="00546182"/>
    <w:rsid w:val="0054663A"/>
    <w:rsid w:val="0054736C"/>
    <w:rsid w:val="00550409"/>
    <w:rsid w:val="00550BEB"/>
    <w:rsid w:val="00550EEC"/>
    <w:rsid w:val="005519CB"/>
    <w:rsid w:val="00551CBC"/>
    <w:rsid w:val="005521CA"/>
    <w:rsid w:val="00555009"/>
    <w:rsid w:val="0055551A"/>
    <w:rsid w:val="00555A84"/>
    <w:rsid w:val="005563E1"/>
    <w:rsid w:val="0055701A"/>
    <w:rsid w:val="00557255"/>
    <w:rsid w:val="00557C2F"/>
    <w:rsid w:val="00557E54"/>
    <w:rsid w:val="005600B2"/>
    <w:rsid w:val="0056046B"/>
    <w:rsid w:val="005606DE"/>
    <w:rsid w:val="00560931"/>
    <w:rsid w:val="00560EC0"/>
    <w:rsid w:val="00561A0F"/>
    <w:rsid w:val="00561B9E"/>
    <w:rsid w:val="00561F89"/>
    <w:rsid w:val="00561FFA"/>
    <w:rsid w:val="005620F9"/>
    <w:rsid w:val="005625ED"/>
    <w:rsid w:val="0056325E"/>
    <w:rsid w:val="00563BCC"/>
    <w:rsid w:val="00563D90"/>
    <w:rsid w:val="00564395"/>
    <w:rsid w:val="00564484"/>
    <w:rsid w:val="005650F1"/>
    <w:rsid w:val="00565850"/>
    <w:rsid w:val="00566402"/>
    <w:rsid w:val="00566417"/>
    <w:rsid w:val="00566AE0"/>
    <w:rsid w:val="0056701D"/>
    <w:rsid w:val="0056768D"/>
    <w:rsid w:val="005707DA"/>
    <w:rsid w:val="00570ACA"/>
    <w:rsid w:val="00570EFE"/>
    <w:rsid w:val="0057136E"/>
    <w:rsid w:val="00571514"/>
    <w:rsid w:val="00571AF4"/>
    <w:rsid w:val="00571F6F"/>
    <w:rsid w:val="00571F91"/>
    <w:rsid w:val="00572C33"/>
    <w:rsid w:val="00572FD9"/>
    <w:rsid w:val="0057365E"/>
    <w:rsid w:val="0057462F"/>
    <w:rsid w:val="00574920"/>
    <w:rsid w:val="0057536B"/>
    <w:rsid w:val="005764EF"/>
    <w:rsid w:val="0057661F"/>
    <w:rsid w:val="005766EA"/>
    <w:rsid w:val="00576975"/>
    <w:rsid w:val="00580416"/>
    <w:rsid w:val="005809F4"/>
    <w:rsid w:val="0058150E"/>
    <w:rsid w:val="00581CEF"/>
    <w:rsid w:val="00581F6D"/>
    <w:rsid w:val="00582103"/>
    <w:rsid w:val="005824FF"/>
    <w:rsid w:val="005834B4"/>
    <w:rsid w:val="00583A10"/>
    <w:rsid w:val="00584132"/>
    <w:rsid w:val="005847D2"/>
    <w:rsid w:val="00584E01"/>
    <w:rsid w:val="00584E55"/>
    <w:rsid w:val="00585DF8"/>
    <w:rsid w:val="00585F82"/>
    <w:rsid w:val="00586485"/>
    <w:rsid w:val="00586548"/>
    <w:rsid w:val="005868D8"/>
    <w:rsid w:val="00587977"/>
    <w:rsid w:val="00587CEF"/>
    <w:rsid w:val="005928E3"/>
    <w:rsid w:val="00593070"/>
    <w:rsid w:val="00593626"/>
    <w:rsid w:val="00593A34"/>
    <w:rsid w:val="00593AB2"/>
    <w:rsid w:val="00593D55"/>
    <w:rsid w:val="0059416A"/>
    <w:rsid w:val="00594B13"/>
    <w:rsid w:val="0059501E"/>
    <w:rsid w:val="005951A3"/>
    <w:rsid w:val="0059526E"/>
    <w:rsid w:val="00595376"/>
    <w:rsid w:val="005954DA"/>
    <w:rsid w:val="00595920"/>
    <w:rsid w:val="00595CB2"/>
    <w:rsid w:val="00596362"/>
    <w:rsid w:val="005964FA"/>
    <w:rsid w:val="00596551"/>
    <w:rsid w:val="00596595"/>
    <w:rsid w:val="005969CD"/>
    <w:rsid w:val="00596DE5"/>
    <w:rsid w:val="005970C2"/>
    <w:rsid w:val="0059730A"/>
    <w:rsid w:val="005975D5"/>
    <w:rsid w:val="005A0430"/>
    <w:rsid w:val="005A095F"/>
    <w:rsid w:val="005A0B81"/>
    <w:rsid w:val="005A1497"/>
    <w:rsid w:val="005A17A5"/>
    <w:rsid w:val="005A1F7E"/>
    <w:rsid w:val="005A2AF4"/>
    <w:rsid w:val="005A32A2"/>
    <w:rsid w:val="005A36E0"/>
    <w:rsid w:val="005A3707"/>
    <w:rsid w:val="005A37DD"/>
    <w:rsid w:val="005A3FFF"/>
    <w:rsid w:val="005A420B"/>
    <w:rsid w:val="005A4309"/>
    <w:rsid w:val="005A485D"/>
    <w:rsid w:val="005A5043"/>
    <w:rsid w:val="005A5084"/>
    <w:rsid w:val="005A63D3"/>
    <w:rsid w:val="005A65FF"/>
    <w:rsid w:val="005A6AC8"/>
    <w:rsid w:val="005A6C1C"/>
    <w:rsid w:val="005A6C4D"/>
    <w:rsid w:val="005A73DD"/>
    <w:rsid w:val="005B032D"/>
    <w:rsid w:val="005B0591"/>
    <w:rsid w:val="005B0AF8"/>
    <w:rsid w:val="005B0B5C"/>
    <w:rsid w:val="005B0F42"/>
    <w:rsid w:val="005B1764"/>
    <w:rsid w:val="005B2139"/>
    <w:rsid w:val="005B26BB"/>
    <w:rsid w:val="005B2E48"/>
    <w:rsid w:val="005B2FAB"/>
    <w:rsid w:val="005B398A"/>
    <w:rsid w:val="005B42DF"/>
    <w:rsid w:val="005B436B"/>
    <w:rsid w:val="005B47EF"/>
    <w:rsid w:val="005B549B"/>
    <w:rsid w:val="005B55FD"/>
    <w:rsid w:val="005B5964"/>
    <w:rsid w:val="005B602E"/>
    <w:rsid w:val="005B6775"/>
    <w:rsid w:val="005B6FE7"/>
    <w:rsid w:val="005B783E"/>
    <w:rsid w:val="005C0C2E"/>
    <w:rsid w:val="005C0E2C"/>
    <w:rsid w:val="005C21BD"/>
    <w:rsid w:val="005C2583"/>
    <w:rsid w:val="005C25F0"/>
    <w:rsid w:val="005C268B"/>
    <w:rsid w:val="005C2B11"/>
    <w:rsid w:val="005C2CBC"/>
    <w:rsid w:val="005C3200"/>
    <w:rsid w:val="005C37CD"/>
    <w:rsid w:val="005C442A"/>
    <w:rsid w:val="005C45A5"/>
    <w:rsid w:val="005C5434"/>
    <w:rsid w:val="005C5A88"/>
    <w:rsid w:val="005C5BA9"/>
    <w:rsid w:val="005C61B0"/>
    <w:rsid w:val="005C62A4"/>
    <w:rsid w:val="005C6F4F"/>
    <w:rsid w:val="005C77B2"/>
    <w:rsid w:val="005C7895"/>
    <w:rsid w:val="005C7F04"/>
    <w:rsid w:val="005D050D"/>
    <w:rsid w:val="005D0812"/>
    <w:rsid w:val="005D1002"/>
    <w:rsid w:val="005D12DE"/>
    <w:rsid w:val="005D1A8E"/>
    <w:rsid w:val="005D22E2"/>
    <w:rsid w:val="005D2EB7"/>
    <w:rsid w:val="005D3EFB"/>
    <w:rsid w:val="005D459B"/>
    <w:rsid w:val="005D4A95"/>
    <w:rsid w:val="005D6245"/>
    <w:rsid w:val="005D76D5"/>
    <w:rsid w:val="005D7721"/>
    <w:rsid w:val="005D7AA9"/>
    <w:rsid w:val="005D7B83"/>
    <w:rsid w:val="005E27CB"/>
    <w:rsid w:val="005E2A52"/>
    <w:rsid w:val="005E3879"/>
    <w:rsid w:val="005E3E81"/>
    <w:rsid w:val="005E43E1"/>
    <w:rsid w:val="005E4A71"/>
    <w:rsid w:val="005E5256"/>
    <w:rsid w:val="005E67C4"/>
    <w:rsid w:val="005E68E3"/>
    <w:rsid w:val="005E6948"/>
    <w:rsid w:val="005E6D54"/>
    <w:rsid w:val="005E72AC"/>
    <w:rsid w:val="005E764C"/>
    <w:rsid w:val="005E796B"/>
    <w:rsid w:val="005F1665"/>
    <w:rsid w:val="005F2163"/>
    <w:rsid w:val="005F285E"/>
    <w:rsid w:val="005F2920"/>
    <w:rsid w:val="005F3420"/>
    <w:rsid w:val="005F3B1E"/>
    <w:rsid w:val="005F3BBC"/>
    <w:rsid w:val="005F46DD"/>
    <w:rsid w:val="005F4ABA"/>
    <w:rsid w:val="005F5365"/>
    <w:rsid w:val="005F6427"/>
    <w:rsid w:val="005F6E87"/>
    <w:rsid w:val="005F7923"/>
    <w:rsid w:val="005F7D16"/>
    <w:rsid w:val="005F7DF1"/>
    <w:rsid w:val="006007F0"/>
    <w:rsid w:val="00600937"/>
    <w:rsid w:val="00600EFE"/>
    <w:rsid w:val="00601AA9"/>
    <w:rsid w:val="00601FA5"/>
    <w:rsid w:val="00603222"/>
    <w:rsid w:val="0060362B"/>
    <w:rsid w:val="006037A3"/>
    <w:rsid w:val="006040E6"/>
    <w:rsid w:val="00604954"/>
    <w:rsid w:val="00604A84"/>
    <w:rsid w:val="00604E7C"/>
    <w:rsid w:val="00604F4A"/>
    <w:rsid w:val="006051FB"/>
    <w:rsid w:val="00605B9D"/>
    <w:rsid w:val="00605BC1"/>
    <w:rsid w:val="00605CA2"/>
    <w:rsid w:val="006061D8"/>
    <w:rsid w:val="0060672D"/>
    <w:rsid w:val="006071A8"/>
    <w:rsid w:val="006100BE"/>
    <w:rsid w:val="006102B4"/>
    <w:rsid w:val="00610473"/>
    <w:rsid w:val="00610C84"/>
    <w:rsid w:val="006119CF"/>
    <w:rsid w:val="00611B29"/>
    <w:rsid w:val="0061249D"/>
    <w:rsid w:val="0061326F"/>
    <w:rsid w:val="00613433"/>
    <w:rsid w:val="006140F2"/>
    <w:rsid w:val="006145D1"/>
    <w:rsid w:val="00614ED0"/>
    <w:rsid w:val="00615B84"/>
    <w:rsid w:val="00615D8A"/>
    <w:rsid w:val="006164C0"/>
    <w:rsid w:val="00616BD4"/>
    <w:rsid w:val="006175F0"/>
    <w:rsid w:val="00617986"/>
    <w:rsid w:val="00617E20"/>
    <w:rsid w:val="0062073F"/>
    <w:rsid w:val="00620EDD"/>
    <w:rsid w:val="00622342"/>
    <w:rsid w:val="00622735"/>
    <w:rsid w:val="0062295B"/>
    <w:rsid w:val="00623152"/>
    <w:rsid w:val="0062379B"/>
    <w:rsid w:val="00623974"/>
    <w:rsid w:val="00623D66"/>
    <w:rsid w:val="00625112"/>
    <w:rsid w:val="006257B6"/>
    <w:rsid w:val="006264FB"/>
    <w:rsid w:val="00626D86"/>
    <w:rsid w:val="0062764E"/>
    <w:rsid w:val="00630021"/>
    <w:rsid w:val="00630ED6"/>
    <w:rsid w:val="0063142F"/>
    <w:rsid w:val="006318FD"/>
    <w:rsid w:val="006329AA"/>
    <w:rsid w:val="00632B2F"/>
    <w:rsid w:val="00633276"/>
    <w:rsid w:val="00633425"/>
    <w:rsid w:val="006345B2"/>
    <w:rsid w:val="00635884"/>
    <w:rsid w:val="00635FD2"/>
    <w:rsid w:val="006360AD"/>
    <w:rsid w:val="006367F4"/>
    <w:rsid w:val="00636807"/>
    <w:rsid w:val="00636B91"/>
    <w:rsid w:val="00636E4D"/>
    <w:rsid w:val="006373C9"/>
    <w:rsid w:val="006400B2"/>
    <w:rsid w:val="00640489"/>
    <w:rsid w:val="00640A24"/>
    <w:rsid w:val="006410BD"/>
    <w:rsid w:val="0064293D"/>
    <w:rsid w:val="006432D1"/>
    <w:rsid w:val="00643A6D"/>
    <w:rsid w:val="00643CC6"/>
    <w:rsid w:val="00644B35"/>
    <w:rsid w:val="006458AA"/>
    <w:rsid w:val="00645B4A"/>
    <w:rsid w:val="0064638F"/>
    <w:rsid w:val="00646723"/>
    <w:rsid w:val="00646B0F"/>
    <w:rsid w:val="006472AE"/>
    <w:rsid w:val="00647313"/>
    <w:rsid w:val="00647737"/>
    <w:rsid w:val="00647EEF"/>
    <w:rsid w:val="006500DF"/>
    <w:rsid w:val="00650284"/>
    <w:rsid w:val="00650BC2"/>
    <w:rsid w:val="006518D2"/>
    <w:rsid w:val="00651D74"/>
    <w:rsid w:val="006526D0"/>
    <w:rsid w:val="00652A07"/>
    <w:rsid w:val="006536E7"/>
    <w:rsid w:val="00653764"/>
    <w:rsid w:val="0065382F"/>
    <w:rsid w:val="00653994"/>
    <w:rsid w:val="00653A6B"/>
    <w:rsid w:val="00654472"/>
    <w:rsid w:val="006544EA"/>
    <w:rsid w:val="006559EE"/>
    <w:rsid w:val="00655FD7"/>
    <w:rsid w:val="006565EE"/>
    <w:rsid w:val="00657C72"/>
    <w:rsid w:val="00657EF0"/>
    <w:rsid w:val="00660113"/>
    <w:rsid w:val="0066058E"/>
    <w:rsid w:val="00660B3F"/>
    <w:rsid w:val="00662733"/>
    <w:rsid w:val="00662981"/>
    <w:rsid w:val="00662C04"/>
    <w:rsid w:val="0066335E"/>
    <w:rsid w:val="0066354B"/>
    <w:rsid w:val="00663688"/>
    <w:rsid w:val="00663F12"/>
    <w:rsid w:val="006642A4"/>
    <w:rsid w:val="00664307"/>
    <w:rsid w:val="0066451C"/>
    <w:rsid w:val="006647B1"/>
    <w:rsid w:val="00665ECD"/>
    <w:rsid w:val="00665F35"/>
    <w:rsid w:val="006667DC"/>
    <w:rsid w:val="0066692F"/>
    <w:rsid w:val="00666962"/>
    <w:rsid w:val="00667B86"/>
    <w:rsid w:val="006701B4"/>
    <w:rsid w:val="006703B0"/>
    <w:rsid w:val="006704AB"/>
    <w:rsid w:val="006707BD"/>
    <w:rsid w:val="006713F9"/>
    <w:rsid w:val="00672AD0"/>
    <w:rsid w:val="00672C14"/>
    <w:rsid w:val="00672D9B"/>
    <w:rsid w:val="00672E6B"/>
    <w:rsid w:val="00673F0B"/>
    <w:rsid w:val="00674281"/>
    <w:rsid w:val="00674B4D"/>
    <w:rsid w:val="00675385"/>
    <w:rsid w:val="00675388"/>
    <w:rsid w:val="006759BF"/>
    <w:rsid w:val="006764A2"/>
    <w:rsid w:val="00676F0D"/>
    <w:rsid w:val="006770E5"/>
    <w:rsid w:val="00677181"/>
    <w:rsid w:val="006774F8"/>
    <w:rsid w:val="00677853"/>
    <w:rsid w:val="00677865"/>
    <w:rsid w:val="006778BD"/>
    <w:rsid w:val="00680094"/>
    <w:rsid w:val="00680B5C"/>
    <w:rsid w:val="00680B8C"/>
    <w:rsid w:val="00680C58"/>
    <w:rsid w:val="00681A43"/>
    <w:rsid w:val="00681DF7"/>
    <w:rsid w:val="00682442"/>
    <w:rsid w:val="00682DDD"/>
    <w:rsid w:val="00682E47"/>
    <w:rsid w:val="0068316E"/>
    <w:rsid w:val="00683198"/>
    <w:rsid w:val="00683EEB"/>
    <w:rsid w:val="00684535"/>
    <w:rsid w:val="006848D3"/>
    <w:rsid w:val="006854FF"/>
    <w:rsid w:val="00685970"/>
    <w:rsid w:val="00686847"/>
    <w:rsid w:val="00686999"/>
    <w:rsid w:val="006871DD"/>
    <w:rsid w:val="00687223"/>
    <w:rsid w:val="00687BA1"/>
    <w:rsid w:val="00687D82"/>
    <w:rsid w:val="0069059A"/>
    <w:rsid w:val="00690C9D"/>
    <w:rsid w:val="0069115A"/>
    <w:rsid w:val="006916D7"/>
    <w:rsid w:val="00691A0B"/>
    <w:rsid w:val="00691AE1"/>
    <w:rsid w:val="006922A0"/>
    <w:rsid w:val="00692D90"/>
    <w:rsid w:val="00692F24"/>
    <w:rsid w:val="00692F29"/>
    <w:rsid w:val="00693831"/>
    <w:rsid w:val="006939FD"/>
    <w:rsid w:val="00693B66"/>
    <w:rsid w:val="00693D43"/>
    <w:rsid w:val="00694D09"/>
    <w:rsid w:val="00695EAD"/>
    <w:rsid w:val="00697280"/>
    <w:rsid w:val="00697435"/>
    <w:rsid w:val="006976D7"/>
    <w:rsid w:val="006A0ED2"/>
    <w:rsid w:val="006A148D"/>
    <w:rsid w:val="006A1AF7"/>
    <w:rsid w:val="006A1F23"/>
    <w:rsid w:val="006A2B4B"/>
    <w:rsid w:val="006A2C24"/>
    <w:rsid w:val="006A2C85"/>
    <w:rsid w:val="006A2DF5"/>
    <w:rsid w:val="006A4363"/>
    <w:rsid w:val="006A4E71"/>
    <w:rsid w:val="006A5251"/>
    <w:rsid w:val="006A5CA0"/>
    <w:rsid w:val="006A5F24"/>
    <w:rsid w:val="006A73A9"/>
    <w:rsid w:val="006A78F6"/>
    <w:rsid w:val="006A7C09"/>
    <w:rsid w:val="006B004D"/>
    <w:rsid w:val="006B0D02"/>
    <w:rsid w:val="006B116F"/>
    <w:rsid w:val="006B13A8"/>
    <w:rsid w:val="006B13D1"/>
    <w:rsid w:val="006B143F"/>
    <w:rsid w:val="006B14D6"/>
    <w:rsid w:val="006B1540"/>
    <w:rsid w:val="006B15F6"/>
    <w:rsid w:val="006B223F"/>
    <w:rsid w:val="006B417A"/>
    <w:rsid w:val="006B48D6"/>
    <w:rsid w:val="006B4BF2"/>
    <w:rsid w:val="006B5325"/>
    <w:rsid w:val="006B5453"/>
    <w:rsid w:val="006B5A2B"/>
    <w:rsid w:val="006B5AB8"/>
    <w:rsid w:val="006B5BE3"/>
    <w:rsid w:val="006B6605"/>
    <w:rsid w:val="006B6EDD"/>
    <w:rsid w:val="006B7126"/>
    <w:rsid w:val="006C03CA"/>
    <w:rsid w:val="006C0437"/>
    <w:rsid w:val="006C09BF"/>
    <w:rsid w:val="006C1D26"/>
    <w:rsid w:val="006C1D5C"/>
    <w:rsid w:val="006C1E1E"/>
    <w:rsid w:val="006C21EE"/>
    <w:rsid w:val="006C28B0"/>
    <w:rsid w:val="006C2F15"/>
    <w:rsid w:val="006C3523"/>
    <w:rsid w:val="006C407E"/>
    <w:rsid w:val="006C4483"/>
    <w:rsid w:val="006C44A2"/>
    <w:rsid w:val="006C494A"/>
    <w:rsid w:val="006C548E"/>
    <w:rsid w:val="006C5C2C"/>
    <w:rsid w:val="006C60F0"/>
    <w:rsid w:val="006C6568"/>
    <w:rsid w:val="006C7721"/>
    <w:rsid w:val="006C7B40"/>
    <w:rsid w:val="006C7CC0"/>
    <w:rsid w:val="006D00FC"/>
    <w:rsid w:val="006D027D"/>
    <w:rsid w:val="006D085F"/>
    <w:rsid w:val="006D0ACA"/>
    <w:rsid w:val="006D0B5E"/>
    <w:rsid w:val="006D0C6A"/>
    <w:rsid w:val="006D0D47"/>
    <w:rsid w:val="006D0ECB"/>
    <w:rsid w:val="006D2A6A"/>
    <w:rsid w:val="006D2FE7"/>
    <w:rsid w:val="006D32E8"/>
    <w:rsid w:val="006D33A8"/>
    <w:rsid w:val="006D50DA"/>
    <w:rsid w:val="006D5327"/>
    <w:rsid w:val="006D6345"/>
    <w:rsid w:val="006D67D3"/>
    <w:rsid w:val="006D7C42"/>
    <w:rsid w:val="006D7E0E"/>
    <w:rsid w:val="006E01DD"/>
    <w:rsid w:val="006E0A36"/>
    <w:rsid w:val="006E1028"/>
    <w:rsid w:val="006E11DD"/>
    <w:rsid w:val="006E3248"/>
    <w:rsid w:val="006E35BC"/>
    <w:rsid w:val="006E385C"/>
    <w:rsid w:val="006E495A"/>
    <w:rsid w:val="006E5437"/>
    <w:rsid w:val="006E59C6"/>
    <w:rsid w:val="006E658D"/>
    <w:rsid w:val="006E6DC3"/>
    <w:rsid w:val="006F05CE"/>
    <w:rsid w:val="006F0820"/>
    <w:rsid w:val="006F088C"/>
    <w:rsid w:val="006F0B0D"/>
    <w:rsid w:val="006F0B99"/>
    <w:rsid w:val="006F1127"/>
    <w:rsid w:val="006F3B21"/>
    <w:rsid w:val="006F3B82"/>
    <w:rsid w:val="006F3F23"/>
    <w:rsid w:val="006F4321"/>
    <w:rsid w:val="006F515A"/>
    <w:rsid w:val="006F62C5"/>
    <w:rsid w:val="006F7B79"/>
    <w:rsid w:val="006F7C19"/>
    <w:rsid w:val="0070054B"/>
    <w:rsid w:val="00700804"/>
    <w:rsid w:val="0070096E"/>
    <w:rsid w:val="00700F16"/>
    <w:rsid w:val="00700F5D"/>
    <w:rsid w:val="00701174"/>
    <w:rsid w:val="00702AF3"/>
    <w:rsid w:val="00702D5C"/>
    <w:rsid w:val="00702EE5"/>
    <w:rsid w:val="00702FE2"/>
    <w:rsid w:val="007037B0"/>
    <w:rsid w:val="007037D6"/>
    <w:rsid w:val="00703DAE"/>
    <w:rsid w:val="00705A68"/>
    <w:rsid w:val="00705E8C"/>
    <w:rsid w:val="00705F59"/>
    <w:rsid w:val="00706637"/>
    <w:rsid w:val="0070696B"/>
    <w:rsid w:val="00707AD7"/>
    <w:rsid w:val="00707C73"/>
    <w:rsid w:val="00710D8B"/>
    <w:rsid w:val="007111E4"/>
    <w:rsid w:val="007112BC"/>
    <w:rsid w:val="007113A8"/>
    <w:rsid w:val="007115EB"/>
    <w:rsid w:val="00711FB3"/>
    <w:rsid w:val="00712E9D"/>
    <w:rsid w:val="00713B41"/>
    <w:rsid w:val="007141C7"/>
    <w:rsid w:val="007152B6"/>
    <w:rsid w:val="0071561F"/>
    <w:rsid w:val="00716189"/>
    <w:rsid w:val="007161A1"/>
    <w:rsid w:val="00716D3E"/>
    <w:rsid w:val="007176C9"/>
    <w:rsid w:val="00717DBC"/>
    <w:rsid w:val="007200DF"/>
    <w:rsid w:val="007208DB"/>
    <w:rsid w:val="00720E0A"/>
    <w:rsid w:val="00720EC9"/>
    <w:rsid w:val="0072128B"/>
    <w:rsid w:val="0072157C"/>
    <w:rsid w:val="00722335"/>
    <w:rsid w:val="007223E4"/>
    <w:rsid w:val="00722B3E"/>
    <w:rsid w:val="00723632"/>
    <w:rsid w:val="00723D4B"/>
    <w:rsid w:val="007247B6"/>
    <w:rsid w:val="00724C6F"/>
    <w:rsid w:val="00724F46"/>
    <w:rsid w:val="00724FF1"/>
    <w:rsid w:val="0072574D"/>
    <w:rsid w:val="00726B36"/>
    <w:rsid w:val="00726BF8"/>
    <w:rsid w:val="00726E21"/>
    <w:rsid w:val="00726EDB"/>
    <w:rsid w:val="00727062"/>
    <w:rsid w:val="00727B85"/>
    <w:rsid w:val="00727EBE"/>
    <w:rsid w:val="00730699"/>
    <w:rsid w:val="00731363"/>
    <w:rsid w:val="0073142E"/>
    <w:rsid w:val="00732CAD"/>
    <w:rsid w:val="00732EBB"/>
    <w:rsid w:val="00733126"/>
    <w:rsid w:val="0073396B"/>
    <w:rsid w:val="00733A9C"/>
    <w:rsid w:val="00734277"/>
    <w:rsid w:val="00734854"/>
    <w:rsid w:val="00735201"/>
    <w:rsid w:val="007369AC"/>
    <w:rsid w:val="00737252"/>
    <w:rsid w:val="0073785C"/>
    <w:rsid w:val="0073790A"/>
    <w:rsid w:val="00737AA1"/>
    <w:rsid w:val="00737DFD"/>
    <w:rsid w:val="00740E61"/>
    <w:rsid w:val="0074196A"/>
    <w:rsid w:val="00742870"/>
    <w:rsid w:val="0074490D"/>
    <w:rsid w:val="007451CC"/>
    <w:rsid w:val="00745216"/>
    <w:rsid w:val="007452F1"/>
    <w:rsid w:val="00745306"/>
    <w:rsid w:val="00745614"/>
    <w:rsid w:val="007460E6"/>
    <w:rsid w:val="00746134"/>
    <w:rsid w:val="00746A23"/>
    <w:rsid w:val="00746BDB"/>
    <w:rsid w:val="00746D35"/>
    <w:rsid w:val="007473BE"/>
    <w:rsid w:val="0074760B"/>
    <w:rsid w:val="00747856"/>
    <w:rsid w:val="00747924"/>
    <w:rsid w:val="0075097D"/>
    <w:rsid w:val="00751C7E"/>
    <w:rsid w:val="0075293E"/>
    <w:rsid w:val="00752A63"/>
    <w:rsid w:val="00752E74"/>
    <w:rsid w:val="007535FD"/>
    <w:rsid w:val="00753652"/>
    <w:rsid w:val="00754EB9"/>
    <w:rsid w:val="00755384"/>
    <w:rsid w:val="0075565B"/>
    <w:rsid w:val="00756BCC"/>
    <w:rsid w:val="007571E4"/>
    <w:rsid w:val="00757448"/>
    <w:rsid w:val="007578B0"/>
    <w:rsid w:val="00757A2E"/>
    <w:rsid w:val="00757C53"/>
    <w:rsid w:val="00757E8D"/>
    <w:rsid w:val="0076073D"/>
    <w:rsid w:val="00760FCB"/>
    <w:rsid w:val="007614FA"/>
    <w:rsid w:val="0076163D"/>
    <w:rsid w:val="00761A10"/>
    <w:rsid w:val="00761A3F"/>
    <w:rsid w:val="00762038"/>
    <w:rsid w:val="007634EC"/>
    <w:rsid w:val="007635A9"/>
    <w:rsid w:val="00763AFC"/>
    <w:rsid w:val="007647DA"/>
    <w:rsid w:val="00765E25"/>
    <w:rsid w:val="00765F12"/>
    <w:rsid w:val="00766845"/>
    <w:rsid w:val="00770804"/>
    <w:rsid w:val="00770A47"/>
    <w:rsid w:val="00770E73"/>
    <w:rsid w:val="007710A8"/>
    <w:rsid w:val="0077132A"/>
    <w:rsid w:val="0077166D"/>
    <w:rsid w:val="00771CF9"/>
    <w:rsid w:val="00772198"/>
    <w:rsid w:val="00772A2D"/>
    <w:rsid w:val="00773218"/>
    <w:rsid w:val="00773B69"/>
    <w:rsid w:val="007747A5"/>
    <w:rsid w:val="00774DA6"/>
    <w:rsid w:val="00775456"/>
    <w:rsid w:val="00775517"/>
    <w:rsid w:val="0077577B"/>
    <w:rsid w:val="007758C2"/>
    <w:rsid w:val="00777366"/>
    <w:rsid w:val="00777411"/>
    <w:rsid w:val="0077757B"/>
    <w:rsid w:val="00777CC1"/>
    <w:rsid w:val="007802A2"/>
    <w:rsid w:val="0078142E"/>
    <w:rsid w:val="00781503"/>
    <w:rsid w:val="007817F9"/>
    <w:rsid w:val="00781840"/>
    <w:rsid w:val="00781A04"/>
    <w:rsid w:val="00781FB1"/>
    <w:rsid w:val="007832D0"/>
    <w:rsid w:val="00784654"/>
    <w:rsid w:val="007852B0"/>
    <w:rsid w:val="00785810"/>
    <w:rsid w:val="00785A14"/>
    <w:rsid w:val="00785EF6"/>
    <w:rsid w:val="007865CF"/>
    <w:rsid w:val="007867DD"/>
    <w:rsid w:val="00787189"/>
    <w:rsid w:val="00787217"/>
    <w:rsid w:val="007903D4"/>
    <w:rsid w:val="00790662"/>
    <w:rsid w:val="00790B07"/>
    <w:rsid w:val="007913EB"/>
    <w:rsid w:val="0079195C"/>
    <w:rsid w:val="00791B60"/>
    <w:rsid w:val="00791CBC"/>
    <w:rsid w:val="0079217F"/>
    <w:rsid w:val="00792977"/>
    <w:rsid w:val="00793346"/>
    <w:rsid w:val="00793EEF"/>
    <w:rsid w:val="00794379"/>
    <w:rsid w:val="00794C7C"/>
    <w:rsid w:val="00794D5F"/>
    <w:rsid w:val="007951EC"/>
    <w:rsid w:val="00795842"/>
    <w:rsid w:val="00795FED"/>
    <w:rsid w:val="00796B11"/>
    <w:rsid w:val="00796E62"/>
    <w:rsid w:val="00796FAA"/>
    <w:rsid w:val="00797658"/>
    <w:rsid w:val="00797BD9"/>
    <w:rsid w:val="007A0052"/>
    <w:rsid w:val="007A1544"/>
    <w:rsid w:val="007A1996"/>
    <w:rsid w:val="007A24E1"/>
    <w:rsid w:val="007A25A2"/>
    <w:rsid w:val="007A2AC4"/>
    <w:rsid w:val="007A2C48"/>
    <w:rsid w:val="007A2DEC"/>
    <w:rsid w:val="007A34A1"/>
    <w:rsid w:val="007A43B0"/>
    <w:rsid w:val="007A5272"/>
    <w:rsid w:val="007A5C2B"/>
    <w:rsid w:val="007A6643"/>
    <w:rsid w:val="007A6B6E"/>
    <w:rsid w:val="007A6FAE"/>
    <w:rsid w:val="007A7452"/>
    <w:rsid w:val="007B01BB"/>
    <w:rsid w:val="007B25C7"/>
    <w:rsid w:val="007B3773"/>
    <w:rsid w:val="007B3F99"/>
    <w:rsid w:val="007B43CD"/>
    <w:rsid w:val="007B4DD5"/>
    <w:rsid w:val="007B5009"/>
    <w:rsid w:val="007B507B"/>
    <w:rsid w:val="007B5BCC"/>
    <w:rsid w:val="007B617C"/>
    <w:rsid w:val="007B6BB8"/>
    <w:rsid w:val="007B6C69"/>
    <w:rsid w:val="007B7B19"/>
    <w:rsid w:val="007B7B32"/>
    <w:rsid w:val="007B7F7F"/>
    <w:rsid w:val="007C0134"/>
    <w:rsid w:val="007C0402"/>
    <w:rsid w:val="007C0B8C"/>
    <w:rsid w:val="007C1010"/>
    <w:rsid w:val="007C2310"/>
    <w:rsid w:val="007C28A9"/>
    <w:rsid w:val="007C3180"/>
    <w:rsid w:val="007C35CC"/>
    <w:rsid w:val="007C3E26"/>
    <w:rsid w:val="007C41D7"/>
    <w:rsid w:val="007C422F"/>
    <w:rsid w:val="007C440B"/>
    <w:rsid w:val="007C4A88"/>
    <w:rsid w:val="007C4CED"/>
    <w:rsid w:val="007C52BF"/>
    <w:rsid w:val="007C5E78"/>
    <w:rsid w:val="007C5FCF"/>
    <w:rsid w:val="007C6D45"/>
    <w:rsid w:val="007C76B8"/>
    <w:rsid w:val="007C7BB3"/>
    <w:rsid w:val="007C7FE6"/>
    <w:rsid w:val="007D0C68"/>
    <w:rsid w:val="007D11B3"/>
    <w:rsid w:val="007D1795"/>
    <w:rsid w:val="007D1797"/>
    <w:rsid w:val="007D1922"/>
    <w:rsid w:val="007D1CC1"/>
    <w:rsid w:val="007D1D81"/>
    <w:rsid w:val="007D2DEC"/>
    <w:rsid w:val="007D30AC"/>
    <w:rsid w:val="007D380A"/>
    <w:rsid w:val="007D4006"/>
    <w:rsid w:val="007D4044"/>
    <w:rsid w:val="007D43C6"/>
    <w:rsid w:val="007D44E7"/>
    <w:rsid w:val="007D4C79"/>
    <w:rsid w:val="007D4F2B"/>
    <w:rsid w:val="007D57A5"/>
    <w:rsid w:val="007D620A"/>
    <w:rsid w:val="007D699D"/>
    <w:rsid w:val="007D71F5"/>
    <w:rsid w:val="007D7453"/>
    <w:rsid w:val="007D7D9D"/>
    <w:rsid w:val="007E025C"/>
    <w:rsid w:val="007E096E"/>
    <w:rsid w:val="007E0FAC"/>
    <w:rsid w:val="007E15BF"/>
    <w:rsid w:val="007E1789"/>
    <w:rsid w:val="007E1AED"/>
    <w:rsid w:val="007E1B7B"/>
    <w:rsid w:val="007E1E93"/>
    <w:rsid w:val="007E2277"/>
    <w:rsid w:val="007E22CF"/>
    <w:rsid w:val="007E2F84"/>
    <w:rsid w:val="007E4B40"/>
    <w:rsid w:val="007E5416"/>
    <w:rsid w:val="007E5BEA"/>
    <w:rsid w:val="007E656C"/>
    <w:rsid w:val="007E6851"/>
    <w:rsid w:val="007E68B7"/>
    <w:rsid w:val="007E6EEA"/>
    <w:rsid w:val="007E7116"/>
    <w:rsid w:val="007E7223"/>
    <w:rsid w:val="007E7BFE"/>
    <w:rsid w:val="007E7F28"/>
    <w:rsid w:val="007F0779"/>
    <w:rsid w:val="007F0ACA"/>
    <w:rsid w:val="007F1018"/>
    <w:rsid w:val="007F14AF"/>
    <w:rsid w:val="007F1831"/>
    <w:rsid w:val="007F1A32"/>
    <w:rsid w:val="007F2094"/>
    <w:rsid w:val="007F2D70"/>
    <w:rsid w:val="007F2E03"/>
    <w:rsid w:val="007F2EBC"/>
    <w:rsid w:val="007F4241"/>
    <w:rsid w:val="007F4EE8"/>
    <w:rsid w:val="007F5117"/>
    <w:rsid w:val="007F518E"/>
    <w:rsid w:val="007F536A"/>
    <w:rsid w:val="007F57F6"/>
    <w:rsid w:val="007F6010"/>
    <w:rsid w:val="007F6426"/>
    <w:rsid w:val="007F770D"/>
    <w:rsid w:val="007F7EEE"/>
    <w:rsid w:val="00800D46"/>
    <w:rsid w:val="00801689"/>
    <w:rsid w:val="00801876"/>
    <w:rsid w:val="00805D07"/>
    <w:rsid w:val="0080643F"/>
    <w:rsid w:val="008067A0"/>
    <w:rsid w:val="00806EEE"/>
    <w:rsid w:val="00806F50"/>
    <w:rsid w:val="0080796F"/>
    <w:rsid w:val="00807CE9"/>
    <w:rsid w:val="00807E54"/>
    <w:rsid w:val="008117FE"/>
    <w:rsid w:val="008121E0"/>
    <w:rsid w:val="0081243C"/>
    <w:rsid w:val="0081261C"/>
    <w:rsid w:val="0081267E"/>
    <w:rsid w:val="00812A98"/>
    <w:rsid w:val="00813914"/>
    <w:rsid w:val="00814242"/>
    <w:rsid w:val="00814524"/>
    <w:rsid w:val="00815228"/>
    <w:rsid w:val="00815317"/>
    <w:rsid w:val="0081537C"/>
    <w:rsid w:val="00815527"/>
    <w:rsid w:val="00815D74"/>
    <w:rsid w:val="0081602B"/>
    <w:rsid w:val="008161DB"/>
    <w:rsid w:val="00816A36"/>
    <w:rsid w:val="00816ED0"/>
    <w:rsid w:val="008173F5"/>
    <w:rsid w:val="00820075"/>
    <w:rsid w:val="00821162"/>
    <w:rsid w:val="008216BD"/>
    <w:rsid w:val="0082170D"/>
    <w:rsid w:val="0082190F"/>
    <w:rsid w:val="00822317"/>
    <w:rsid w:val="008232FF"/>
    <w:rsid w:val="00824434"/>
    <w:rsid w:val="00824D1F"/>
    <w:rsid w:val="008250FB"/>
    <w:rsid w:val="008253F7"/>
    <w:rsid w:val="008259AD"/>
    <w:rsid w:val="00825E4D"/>
    <w:rsid w:val="008262D9"/>
    <w:rsid w:val="00826A72"/>
    <w:rsid w:val="00830B80"/>
    <w:rsid w:val="008318F8"/>
    <w:rsid w:val="00831AB8"/>
    <w:rsid w:val="00831AD2"/>
    <w:rsid w:val="0083234E"/>
    <w:rsid w:val="00832400"/>
    <w:rsid w:val="0083322C"/>
    <w:rsid w:val="008334A5"/>
    <w:rsid w:val="00833A26"/>
    <w:rsid w:val="00835369"/>
    <w:rsid w:val="00835450"/>
    <w:rsid w:val="0083572B"/>
    <w:rsid w:val="0083649E"/>
    <w:rsid w:val="00836736"/>
    <w:rsid w:val="008367BD"/>
    <w:rsid w:val="00836EAB"/>
    <w:rsid w:val="00837CAC"/>
    <w:rsid w:val="00841860"/>
    <w:rsid w:val="00841C6E"/>
    <w:rsid w:val="00841F9B"/>
    <w:rsid w:val="0084280F"/>
    <w:rsid w:val="0084315E"/>
    <w:rsid w:val="00843A14"/>
    <w:rsid w:val="00843A49"/>
    <w:rsid w:val="00844094"/>
    <w:rsid w:val="00844734"/>
    <w:rsid w:val="00844746"/>
    <w:rsid w:val="00844FE5"/>
    <w:rsid w:val="008450B2"/>
    <w:rsid w:val="00845A44"/>
    <w:rsid w:val="00846F20"/>
    <w:rsid w:val="00847954"/>
    <w:rsid w:val="00850389"/>
    <w:rsid w:val="00851298"/>
    <w:rsid w:val="008514F3"/>
    <w:rsid w:val="008520C2"/>
    <w:rsid w:val="00853738"/>
    <w:rsid w:val="00853A3A"/>
    <w:rsid w:val="00853FE8"/>
    <w:rsid w:val="00854510"/>
    <w:rsid w:val="008558DF"/>
    <w:rsid w:val="00855936"/>
    <w:rsid w:val="0085597D"/>
    <w:rsid w:val="00856703"/>
    <w:rsid w:val="00856A22"/>
    <w:rsid w:val="0085751F"/>
    <w:rsid w:val="0085789A"/>
    <w:rsid w:val="00857C9F"/>
    <w:rsid w:val="00857DBB"/>
    <w:rsid w:val="00860632"/>
    <w:rsid w:val="00860777"/>
    <w:rsid w:val="00860916"/>
    <w:rsid w:val="00860ED1"/>
    <w:rsid w:val="00860F10"/>
    <w:rsid w:val="00860F97"/>
    <w:rsid w:val="00860FAB"/>
    <w:rsid w:val="00861631"/>
    <w:rsid w:val="00861A54"/>
    <w:rsid w:val="0086283D"/>
    <w:rsid w:val="008628D7"/>
    <w:rsid w:val="00862A80"/>
    <w:rsid w:val="00862D86"/>
    <w:rsid w:val="00862E78"/>
    <w:rsid w:val="0086366D"/>
    <w:rsid w:val="008648F7"/>
    <w:rsid w:val="008649F9"/>
    <w:rsid w:val="00864CF2"/>
    <w:rsid w:val="00865074"/>
    <w:rsid w:val="00865CEC"/>
    <w:rsid w:val="008669B1"/>
    <w:rsid w:val="00867327"/>
    <w:rsid w:val="00867606"/>
    <w:rsid w:val="008712AB"/>
    <w:rsid w:val="0087186C"/>
    <w:rsid w:val="00872E7E"/>
    <w:rsid w:val="00873635"/>
    <w:rsid w:val="0087468E"/>
    <w:rsid w:val="00874CBD"/>
    <w:rsid w:val="00874D3D"/>
    <w:rsid w:val="0087510E"/>
    <w:rsid w:val="00875B39"/>
    <w:rsid w:val="008760A1"/>
    <w:rsid w:val="008762B2"/>
    <w:rsid w:val="00876DD7"/>
    <w:rsid w:val="00876F6D"/>
    <w:rsid w:val="0087715D"/>
    <w:rsid w:val="00877CFF"/>
    <w:rsid w:val="008809EA"/>
    <w:rsid w:val="00880C37"/>
    <w:rsid w:val="008815BF"/>
    <w:rsid w:val="008827F6"/>
    <w:rsid w:val="00882835"/>
    <w:rsid w:val="00882B42"/>
    <w:rsid w:val="00882BF7"/>
    <w:rsid w:val="00882F50"/>
    <w:rsid w:val="008835A8"/>
    <w:rsid w:val="00884F53"/>
    <w:rsid w:val="00885206"/>
    <w:rsid w:val="00885BED"/>
    <w:rsid w:val="00886533"/>
    <w:rsid w:val="00887FBE"/>
    <w:rsid w:val="00890205"/>
    <w:rsid w:val="0089132C"/>
    <w:rsid w:val="00891AF8"/>
    <w:rsid w:val="00891C48"/>
    <w:rsid w:val="00892910"/>
    <w:rsid w:val="00892CCC"/>
    <w:rsid w:val="008959BA"/>
    <w:rsid w:val="00896285"/>
    <w:rsid w:val="008968EA"/>
    <w:rsid w:val="00896A5F"/>
    <w:rsid w:val="00896C3C"/>
    <w:rsid w:val="008978A8"/>
    <w:rsid w:val="00897B83"/>
    <w:rsid w:val="00897DF1"/>
    <w:rsid w:val="008A0A82"/>
    <w:rsid w:val="008A0C19"/>
    <w:rsid w:val="008A0F2B"/>
    <w:rsid w:val="008A16E8"/>
    <w:rsid w:val="008A235E"/>
    <w:rsid w:val="008A3430"/>
    <w:rsid w:val="008A351B"/>
    <w:rsid w:val="008A35C0"/>
    <w:rsid w:val="008A36E7"/>
    <w:rsid w:val="008A4604"/>
    <w:rsid w:val="008A5138"/>
    <w:rsid w:val="008A5D33"/>
    <w:rsid w:val="008A5D3F"/>
    <w:rsid w:val="008A7175"/>
    <w:rsid w:val="008A7874"/>
    <w:rsid w:val="008A7E8F"/>
    <w:rsid w:val="008A7EA9"/>
    <w:rsid w:val="008A7FBB"/>
    <w:rsid w:val="008B0083"/>
    <w:rsid w:val="008B02AF"/>
    <w:rsid w:val="008B076E"/>
    <w:rsid w:val="008B0BBE"/>
    <w:rsid w:val="008B1387"/>
    <w:rsid w:val="008B311A"/>
    <w:rsid w:val="008B38CB"/>
    <w:rsid w:val="008B3BF9"/>
    <w:rsid w:val="008B3DF7"/>
    <w:rsid w:val="008B5025"/>
    <w:rsid w:val="008B689C"/>
    <w:rsid w:val="008B751A"/>
    <w:rsid w:val="008B7C67"/>
    <w:rsid w:val="008B7E4E"/>
    <w:rsid w:val="008C1724"/>
    <w:rsid w:val="008C1ABE"/>
    <w:rsid w:val="008C28C2"/>
    <w:rsid w:val="008C2BE4"/>
    <w:rsid w:val="008C3961"/>
    <w:rsid w:val="008C3973"/>
    <w:rsid w:val="008C3ACD"/>
    <w:rsid w:val="008C3C4F"/>
    <w:rsid w:val="008C4050"/>
    <w:rsid w:val="008C41FD"/>
    <w:rsid w:val="008C4949"/>
    <w:rsid w:val="008C4D1A"/>
    <w:rsid w:val="008C5138"/>
    <w:rsid w:val="008C52C2"/>
    <w:rsid w:val="008C5713"/>
    <w:rsid w:val="008C5A75"/>
    <w:rsid w:val="008C61A8"/>
    <w:rsid w:val="008C6D6F"/>
    <w:rsid w:val="008C6E49"/>
    <w:rsid w:val="008D038E"/>
    <w:rsid w:val="008D0C9F"/>
    <w:rsid w:val="008D1501"/>
    <w:rsid w:val="008D165B"/>
    <w:rsid w:val="008D1F5C"/>
    <w:rsid w:val="008D2133"/>
    <w:rsid w:val="008D2811"/>
    <w:rsid w:val="008D3575"/>
    <w:rsid w:val="008D4BD3"/>
    <w:rsid w:val="008D4C6D"/>
    <w:rsid w:val="008D5E29"/>
    <w:rsid w:val="008D61E5"/>
    <w:rsid w:val="008D683B"/>
    <w:rsid w:val="008D68C5"/>
    <w:rsid w:val="008D74AA"/>
    <w:rsid w:val="008D7731"/>
    <w:rsid w:val="008D7E1E"/>
    <w:rsid w:val="008E08D6"/>
    <w:rsid w:val="008E13F4"/>
    <w:rsid w:val="008E1B53"/>
    <w:rsid w:val="008E1F94"/>
    <w:rsid w:val="008E24AC"/>
    <w:rsid w:val="008E3670"/>
    <w:rsid w:val="008E3D63"/>
    <w:rsid w:val="008E4F9D"/>
    <w:rsid w:val="008E54AB"/>
    <w:rsid w:val="008E54BE"/>
    <w:rsid w:val="008E68A2"/>
    <w:rsid w:val="008E6DE2"/>
    <w:rsid w:val="008E70BE"/>
    <w:rsid w:val="008E70F8"/>
    <w:rsid w:val="008E75AA"/>
    <w:rsid w:val="008E7654"/>
    <w:rsid w:val="008F058F"/>
    <w:rsid w:val="008F05F5"/>
    <w:rsid w:val="008F1DF8"/>
    <w:rsid w:val="008F253B"/>
    <w:rsid w:val="008F260D"/>
    <w:rsid w:val="008F38BA"/>
    <w:rsid w:val="008F4257"/>
    <w:rsid w:val="008F432D"/>
    <w:rsid w:val="008F4BBC"/>
    <w:rsid w:val="008F5176"/>
    <w:rsid w:val="008F6199"/>
    <w:rsid w:val="008F6763"/>
    <w:rsid w:val="008F6E2A"/>
    <w:rsid w:val="008F78C8"/>
    <w:rsid w:val="008F7D1C"/>
    <w:rsid w:val="00900262"/>
    <w:rsid w:val="00900FE5"/>
    <w:rsid w:val="009014CD"/>
    <w:rsid w:val="00901D2E"/>
    <w:rsid w:val="00901D83"/>
    <w:rsid w:val="009027B6"/>
    <w:rsid w:val="0090283D"/>
    <w:rsid w:val="0090336F"/>
    <w:rsid w:val="0090358F"/>
    <w:rsid w:val="00903AAC"/>
    <w:rsid w:val="00903BB2"/>
    <w:rsid w:val="00904629"/>
    <w:rsid w:val="00904F25"/>
    <w:rsid w:val="00905353"/>
    <w:rsid w:val="00905D68"/>
    <w:rsid w:val="009064D9"/>
    <w:rsid w:val="00906806"/>
    <w:rsid w:val="00906AB7"/>
    <w:rsid w:val="0090723E"/>
    <w:rsid w:val="0090766E"/>
    <w:rsid w:val="00907675"/>
    <w:rsid w:val="00907975"/>
    <w:rsid w:val="009079CE"/>
    <w:rsid w:val="00907F4B"/>
    <w:rsid w:val="00907F57"/>
    <w:rsid w:val="0091187C"/>
    <w:rsid w:val="00911927"/>
    <w:rsid w:val="00911943"/>
    <w:rsid w:val="00911AEA"/>
    <w:rsid w:val="00911F07"/>
    <w:rsid w:val="00912D5A"/>
    <w:rsid w:val="0091374E"/>
    <w:rsid w:val="00913AD4"/>
    <w:rsid w:val="00915771"/>
    <w:rsid w:val="00915FC0"/>
    <w:rsid w:val="00916319"/>
    <w:rsid w:val="00916447"/>
    <w:rsid w:val="0091656D"/>
    <w:rsid w:val="00917C51"/>
    <w:rsid w:val="00917CD0"/>
    <w:rsid w:val="0092058E"/>
    <w:rsid w:val="0092154B"/>
    <w:rsid w:val="00921CFC"/>
    <w:rsid w:val="00921D35"/>
    <w:rsid w:val="00921E98"/>
    <w:rsid w:val="00922480"/>
    <w:rsid w:val="009226C3"/>
    <w:rsid w:val="00923B29"/>
    <w:rsid w:val="00923D44"/>
    <w:rsid w:val="0092515A"/>
    <w:rsid w:val="00925441"/>
    <w:rsid w:val="009259C0"/>
    <w:rsid w:val="009259D5"/>
    <w:rsid w:val="00925C70"/>
    <w:rsid w:val="00925D2F"/>
    <w:rsid w:val="00926FD9"/>
    <w:rsid w:val="00927179"/>
    <w:rsid w:val="0092721F"/>
    <w:rsid w:val="0092739B"/>
    <w:rsid w:val="00927D27"/>
    <w:rsid w:val="00927FE3"/>
    <w:rsid w:val="00930510"/>
    <w:rsid w:val="0093096B"/>
    <w:rsid w:val="00930E85"/>
    <w:rsid w:val="00932BDE"/>
    <w:rsid w:val="00932CE1"/>
    <w:rsid w:val="009331F0"/>
    <w:rsid w:val="0093395B"/>
    <w:rsid w:val="00934B20"/>
    <w:rsid w:val="00934B36"/>
    <w:rsid w:val="009353F0"/>
    <w:rsid w:val="009359EB"/>
    <w:rsid w:val="00936996"/>
    <w:rsid w:val="00936ACF"/>
    <w:rsid w:val="00936DFB"/>
    <w:rsid w:val="00936E38"/>
    <w:rsid w:val="0093701A"/>
    <w:rsid w:val="00937819"/>
    <w:rsid w:val="00937FF5"/>
    <w:rsid w:val="00940320"/>
    <w:rsid w:val="00940621"/>
    <w:rsid w:val="00941DB9"/>
    <w:rsid w:val="00941F2F"/>
    <w:rsid w:val="009429E5"/>
    <w:rsid w:val="00942B70"/>
    <w:rsid w:val="00943053"/>
    <w:rsid w:val="00943076"/>
    <w:rsid w:val="00943315"/>
    <w:rsid w:val="00943970"/>
    <w:rsid w:val="00943FA2"/>
    <w:rsid w:val="0094468C"/>
    <w:rsid w:val="00944FF6"/>
    <w:rsid w:val="0094596C"/>
    <w:rsid w:val="009469C6"/>
    <w:rsid w:val="00946C25"/>
    <w:rsid w:val="0094729E"/>
    <w:rsid w:val="0095014C"/>
    <w:rsid w:val="00951EAA"/>
    <w:rsid w:val="00953415"/>
    <w:rsid w:val="00953FC4"/>
    <w:rsid w:val="00954054"/>
    <w:rsid w:val="009543E0"/>
    <w:rsid w:val="00956841"/>
    <w:rsid w:val="0095689C"/>
    <w:rsid w:val="009568F2"/>
    <w:rsid w:val="009569D5"/>
    <w:rsid w:val="009578B3"/>
    <w:rsid w:val="0096086A"/>
    <w:rsid w:val="00960D2D"/>
    <w:rsid w:val="009611F7"/>
    <w:rsid w:val="009620FE"/>
    <w:rsid w:val="0096220C"/>
    <w:rsid w:val="009634FF"/>
    <w:rsid w:val="00963E36"/>
    <w:rsid w:val="0096463F"/>
    <w:rsid w:val="009648B3"/>
    <w:rsid w:val="00964F3A"/>
    <w:rsid w:val="0096529F"/>
    <w:rsid w:val="0096752C"/>
    <w:rsid w:val="00971D7A"/>
    <w:rsid w:val="009726A5"/>
    <w:rsid w:val="00972BB5"/>
    <w:rsid w:val="00973C2C"/>
    <w:rsid w:val="00974F3F"/>
    <w:rsid w:val="00975068"/>
    <w:rsid w:val="00975414"/>
    <w:rsid w:val="009755F0"/>
    <w:rsid w:val="00975701"/>
    <w:rsid w:val="00975806"/>
    <w:rsid w:val="00976833"/>
    <w:rsid w:val="00976C6C"/>
    <w:rsid w:val="009776AC"/>
    <w:rsid w:val="00977C15"/>
    <w:rsid w:val="00980916"/>
    <w:rsid w:val="009809B4"/>
    <w:rsid w:val="00980AD3"/>
    <w:rsid w:val="00980DC9"/>
    <w:rsid w:val="0098109C"/>
    <w:rsid w:val="0098148B"/>
    <w:rsid w:val="0098236A"/>
    <w:rsid w:val="00983501"/>
    <w:rsid w:val="009841FA"/>
    <w:rsid w:val="009846D0"/>
    <w:rsid w:val="00984FEF"/>
    <w:rsid w:val="00985359"/>
    <w:rsid w:val="00985D0D"/>
    <w:rsid w:val="00985F65"/>
    <w:rsid w:val="00986A83"/>
    <w:rsid w:val="00986D82"/>
    <w:rsid w:val="0098750E"/>
    <w:rsid w:val="00987B92"/>
    <w:rsid w:val="00990EC8"/>
    <w:rsid w:val="00991159"/>
    <w:rsid w:val="00991226"/>
    <w:rsid w:val="0099151F"/>
    <w:rsid w:val="00992351"/>
    <w:rsid w:val="009928F8"/>
    <w:rsid w:val="00992CAA"/>
    <w:rsid w:val="00992CC2"/>
    <w:rsid w:val="009934A6"/>
    <w:rsid w:val="00993E6F"/>
    <w:rsid w:val="00994695"/>
    <w:rsid w:val="00995722"/>
    <w:rsid w:val="00995F9B"/>
    <w:rsid w:val="00996508"/>
    <w:rsid w:val="00996E77"/>
    <w:rsid w:val="00997EC5"/>
    <w:rsid w:val="00997FBE"/>
    <w:rsid w:val="009A09F2"/>
    <w:rsid w:val="009A1575"/>
    <w:rsid w:val="009A1987"/>
    <w:rsid w:val="009A1EF1"/>
    <w:rsid w:val="009A29F8"/>
    <w:rsid w:val="009A3084"/>
    <w:rsid w:val="009A3277"/>
    <w:rsid w:val="009A3410"/>
    <w:rsid w:val="009A3F17"/>
    <w:rsid w:val="009A41EB"/>
    <w:rsid w:val="009A43B4"/>
    <w:rsid w:val="009A4704"/>
    <w:rsid w:val="009A4990"/>
    <w:rsid w:val="009A4B79"/>
    <w:rsid w:val="009A4F7A"/>
    <w:rsid w:val="009A53A6"/>
    <w:rsid w:val="009A5D51"/>
    <w:rsid w:val="009A60A1"/>
    <w:rsid w:val="009A6873"/>
    <w:rsid w:val="009A6B2F"/>
    <w:rsid w:val="009A6E55"/>
    <w:rsid w:val="009A750D"/>
    <w:rsid w:val="009A7641"/>
    <w:rsid w:val="009A78B3"/>
    <w:rsid w:val="009A7EA0"/>
    <w:rsid w:val="009A7F99"/>
    <w:rsid w:val="009B09FC"/>
    <w:rsid w:val="009B1705"/>
    <w:rsid w:val="009B1B88"/>
    <w:rsid w:val="009B1DED"/>
    <w:rsid w:val="009B1F91"/>
    <w:rsid w:val="009B4B69"/>
    <w:rsid w:val="009B4F72"/>
    <w:rsid w:val="009B51FD"/>
    <w:rsid w:val="009B63A7"/>
    <w:rsid w:val="009B6593"/>
    <w:rsid w:val="009B6971"/>
    <w:rsid w:val="009B7449"/>
    <w:rsid w:val="009B77B1"/>
    <w:rsid w:val="009B79E9"/>
    <w:rsid w:val="009C0700"/>
    <w:rsid w:val="009C22BB"/>
    <w:rsid w:val="009C48A9"/>
    <w:rsid w:val="009C48DC"/>
    <w:rsid w:val="009C4A7E"/>
    <w:rsid w:val="009C4BD9"/>
    <w:rsid w:val="009C4CA5"/>
    <w:rsid w:val="009C4E78"/>
    <w:rsid w:val="009C5257"/>
    <w:rsid w:val="009C5D96"/>
    <w:rsid w:val="009C5E8E"/>
    <w:rsid w:val="009C61B4"/>
    <w:rsid w:val="009C79A0"/>
    <w:rsid w:val="009D0118"/>
    <w:rsid w:val="009D077F"/>
    <w:rsid w:val="009D139D"/>
    <w:rsid w:val="009D2E25"/>
    <w:rsid w:val="009D30EB"/>
    <w:rsid w:val="009D31F0"/>
    <w:rsid w:val="009D382B"/>
    <w:rsid w:val="009D38C3"/>
    <w:rsid w:val="009D4165"/>
    <w:rsid w:val="009D4228"/>
    <w:rsid w:val="009D4233"/>
    <w:rsid w:val="009D46AA"/>
    <w:rsid w:val="009D4896"/>
    <w:rsid w:val="009D4D9C"/>
    <w:rsid w:val="009D5127"/>
    <w:rsid w:val="009D53B3"/>
    <w:rsid w:val="009D556F"/>
    <w:rsid w:val="009D5B01"/>
    <w:rsid w:val="009D5F33"/>
    <w:rsid w:val="009D6526"/>
    <w:rsid w:val="009D660C"/>
    <w:rsid w:val="009D6EF1"/>
    <w:rsid w:val="009D7417"/>
    <w:rsid w:val="009D7839"/>
    <w:rsid w:val="009E040C"/>
    <w:rsid w:val="009E0F74"/>
    <w:rsid w:val="009E1147"/>
    <w:rsid w:val="009E12B7"/>
    <w:rsid w:val="009E1AFB"/>
    <w:rsid w:val="009E1EE1"/>
    <w:rsid w:val="009E20AC"/>
    <w:rsid w:val="009E3069"/>
    <w:rsid w:val="009E3397"/>
    <w:rsid w:val="009E33F3"/>
    <w:rsid w:val="009E3AD7"/>
    <w:rsid w:val="009E3F04"/>
    <w:rsid w:val="009E46E4"/>
    <w:rsid w:val="009E5A7E"/>
    <w:rsid w:val="009E5AAE"/>
    <w:rsid w:val="009E5FB1"/>
    <w:rsid w:val="009E61D6"/>
    <w:rsid w:val="009E6DC2"/>
    <w:rsid w:val="009E6E6B"/>
    <w:rsid w:val="009E6EEC"/>
    <w:rsid w:val="009E6F3E"/>
    <w:rsid w:val="009E72AD"/>
    <w:rsid w:val="009E79A4"/>
    <w:rsid w:val="009E7C37"/>
    <w:rsid w:val="009E7E49"/>
    <w:rsid w:val="009F016B"/>
    <w:rsid w:val="009F03FD"/>
    <w:rsid w:val="009F06ED"/>
    <w:rsid w:val="009F11DD"/>
    <w:rsid w:val="009F1C2C"/>
    <w:rsid w:val="009F2387"/>
    <w:rsid w:val="009F2B9F"/>
    <w:rsid w:val="009F2D5F"/>
    <w:rsid w:val="009F2F3A"/>
    <w:rsid w:val="009F3AD4"/>
    <w:rsid w:val="009F442C"/>
    <w:rsid w:val="009F456D"/>
    <w:rsid w:val="009F473E"/>
    <w:rsid w:val="009F51E2"/>
    <w:rsid w:val="009F5571"/>
    <w:rsid w:val="009F5746"/>
    <w:rsid w:val="009F64B7"/>
    <w:rsid w:val="00A002B1"/>
    <w:rsid w:val="00A00837"/>
    <w:rsid w:val="00A0097F"/>
    <w:rsid w:val="00A016DE"/>
    <w:rsid w:val="00A01AC9"/>
    <w:rsid w:val="00A045D2"/>
    <w:rsid w:val="00A04F6C"/>
    <w:rsid w:val="00A05399"/>
    <w:rsid w:val="00A05538"/>
    <w:rsid w:val="00A059B6"/>
    <w:rsid w:val="00A05D79"/>
    <w:rsid w:val="00A05DF2"/>
    <w:rsid w:val="00A06085"/>
    <w:rsid w:val="00A075ED"/>
    <w:rsid w:val="00A07DFC"/>
    <w:rsid w:val="00A07F57"/>
    <w:rsid w:val="00A1045C"/>
    <w:rsid w:val="00A1071B"/>
    <w:rsid w:val="00A1160E"/>
    <w:rsid w:val="00A12051"/>
    <w:rsid w:val="00A1210B"/>
    <w:rsid w:val="00A1284D"/>
    <w:rsid w:val="00A12A8B"/>
    <w:rsid w:val="00A13FF7"/>
    <w:rsid w:val="00A1442F"/>
    <w:rsid w:val="00A1486F"/>
    <w:rsid w:val="00A149DC"/>
    <w:rsid w:val="00A156BE"/>
    <w:rsid w:val="00A15D43"/>
    <w:rsid w:val="00A16327"/>
    <w:rsid w:val="00A169A3"/>
    <w:rsid w:val="00A171C4"/>
    <w:rsid w:val="00A17211"/>
    <w:rsid w:val="00A174C8"/>
    <w:rsid w:val="00A175C2"/>
    <w:rsid w:val="00A175EC"/>
    <w:rsid w:val="00A17764"/>
    <w:rsid w:val="00A215EA"/>
    <w:rsid w:val="00A2179C"/>
    <w:rsid w:val="00A2362A"/>
    <w:rsid w:val="00A23A7B"/>
    <w:rsid w:val="00A23C13"/>
    <w:rsid w:val="00A241A3"/>
    <w:rsid w:val="00A24E5F"/>
    <w:rsid w:val="00A25196"/>
    <w:rsid w:val="00A25674"/>
    <w:rsid w:val="00A258A7"/>
    <w:rsid w:val="00A26611"/>
    <w:rsid w:val="00A26BCA"/>
    <w:rsid w:val="00A26BE3"/>
    <w:rsid w:val="00A27331"/>
    <w:rsid w:val="00A30513"/>
    <w:rsid w:val="00A30C04"/>
    <w:rsid w:val="00A30DCF"/>
    <w:rsid w:val="00A30E9A"/>
    <w:rsid w:val="00A31A30"/>
    <w:rsid w:val="00A320E0"/>
    <w:rsid w:val="00A323EC"/>
    <w:rsid w:val="00A3276C"/>
    <w:rsid w:val="00A32F84"/>
    <w:rsid w:val="00A34936"/>
    <w:rsid w:val="00A34F44"/>
    <w:rsid w:val="00A354BD"/>
    <w:rsid w:val="00A3613A"/>
    <w:rsid w:val="00A369BA"/>
    <w:rsid w:val="00A36BF6"/>
    <w:rsid w:val="00A36DA0"/>
    <w:rsid w:val="00A37D8D"/>
    <w:rsid w:val="00A4007B"/>
    <w:rsid w:val="00A4024F"/>
    <w:rsid w:val="00A4025B"/>
    <w:rsid w:val="00A40C91"/>
    <w:rsid w:val="00A40F01"/>
    <w:rsid w:val="00A41054"/>
    <w:rsid w:val="00A41D09"/>
    <w:rsid w:val="00A41D4B"/>
    <w:rsid w:val="00A42768"/>
    <w:rsid w:val="00A428F1"/>
    <w:rsid w:val="00A44931"/>
    <w:rsid w:val="00A44FCB"/>
    <w:rsid w:val="00A450CF"/>
    <w:rsid w:val="00A45559"/>
    <w:rsid w:val="00A457B5"/>
    <w:rsid w:val="00A45BCC"/>
    <w:rsid w:val="00A466B8"/>
    <w:rsid w:val="00A46FAB"/>
    <w:rsid w:val="00A478D8"/>
    <w:rsid w:val="00A479E3"/>
    <w:rsid w:val="00A5036E"/>
    <w:rsid w:val="00A50A73"/>
    <w:rsid w:val="00A50BDF"/>
    <w:rsid w:val="00A513D1"/>
    <w:rsid w:val="00A51A45"/>
    <w:rsid w:val="00A522A7"/>
    <w:rsid w:val="00A52AF8"/>
    <w:rsid w:val="00A53730"/>
    <w:rsid w:val="00A53AFF"/>
    <w:rsid w:val="00A54572"/>
    <w:rsid w:val="00A54618"/>
    <w:rsid w:val="00A54B0F"/>
    <w:rsid w:val="00A54BA6"/>
    <w:rsid w:val="00A55717"/>
    <w:rsid w:val="00A55975"/>
    <w:rsid w:val="00A55A1F"/>
    <w:rsid w:val="00A55D75"/>
    <w:rsid w:val="00A56038"/>
    <w:rsid w:val="00A56614"/>
    <w:rsid w:val="00A5678B"/>
    <w:rsid w:val="00A5730C"/>
    <w:rsid w:val="00A576B3"/>
    <w:rsid w:val="00A57EBD"/>
    <w:rsid w:val="00A601BF"/>
    <w:rsid w:val="00A60553"/>
    <w:rsid w:val="00A6117D"/>
    <w:rsid w:val="00A614E6"/>
    <w:rsid w:val="00A619F8"/>
    <w:rsid w:val="00A61E73"/>
    <w:rsid w:val="00A62819"/>
    <w:rsid w:val="00A63702"/>
    <w:rsid w:val="00A6461D"/>
    <w:rsid w:val="00A64CD8"/>
    <w:rsid w:val="00A65E7D"/>
    <w:rsid w:val="00A661B1"/>
    <w:rsid w:val="00A66757"/>
    <w:rsid w:val="00A66A55"/>
    <w:rsid w:val="00A67290"/>
    <w:rsid w:val="00A67359"/>
    <w:rsid w:val="00A67B08"/>
    <w:rsid w:val="00A7003A"/>
    <w:rsid w:val="00A702BE"/>
    <w:rsid w:val="00A704A3"/>
    <w:rsid w:val="00A70526"/>
    <w:rsid w:val="00A73069"/>
    <w:rsid w:val="00A73980"/>
    <w:rsid w:val="00A73B0F"/>
    <w:rsid w:val="00A745F0"/>
    <w:rsid w:val="00A749D1"/>
    <w:rsid w:val="00A749F0"/>
    <w:rsid w:val="00A74FCD"/>
    <w:rsid w:val="00A75114"/>
    <w:rsid w:val="00A75F01"/>
    <w:rsid w:val="00A764B0"/>
    <w:rsid w:val="00A767DE"/>
    <w:rsid w:val="00A76A13"/>
    <w:rsid w:val="00A76CDA"/>
    <w:rsid w:val="00A76DB0"/>
    <w:rsid w:val="00A770A7"/>
    <w:rsid w:val="00A803A2"/>
    <w:rsid w:val="00A804EA"/>
    <w:rsid w:val="00A816EF"/>
    <w:rsid w:val="00A81E1C"/>
    <w:rsid w:val="00A81F5B"/>
    <w:rsid w:val="00A81F98"/>
    <w:rsid w:val="00A822E3"/>
    <w:rsid w:val="00A8332B"/>
    <w:rsid w:val="00A83A57"/>
    <w:rsid w:val="00A844CF"/>
    <w:rsid w:val="00A84688"/>
    <w:rsid w:val="00A84F49"/>
    <w:rsid w:val="00A850A7"/>
    <w:rsid w:val="00A85B11"/>
    <w:rsid w:val="00A861DB"/>
    <w:rsid w:val="00A86614"/>
    <w:rsid w:val="00A87740"/>
    <w:rsid w:val="00A87D3C"/>
    <w:rsid w:val="00A87E56"/>
    <w:rsid w:val="00A87FB7"/>
    <w:rsid w:val="00A909E7"/>
    <w:rsid w:val="00A91352"/>
    <w:rsid w:val="00A91929"/>
    <w:rsid w:val="00A91DAF"/>
    <w:rsid w:val="00A922A8"/>
    <w:rsid w:val="00A92D29"/>
    <w:rsid w:val="00A93C3C"/>
    <w:rsid w:val="00A94A84"/>
    <w:rsid w:val="00A97352"/>
    <w:rsid w:val="00A97B64"/>
    <w:rsid w:val="00A97D4C"/>
    <w:rsid w:val="00AA0027"/>
    <w:rsid w:val="00AA0A2C"/>
    <w:rsid w:val="00AA0E53"/>
    <w:rsid w:val="00AA1E90"/>
    <w:rsid w:val="00AA26F9"/>
    <w:rsid w:val="00AA31A9"/>
    <w:rsid w:val="00AA3996"/>
    <w:rsid w:val="00AA424A"/>
    <w:rsid w:val="00AA478D"/>
    <w:rsid w:val="00AA48DA"/>
    <w:rsid w:val="00AA523B"/>
    <w:rsid w:val="00AA5A16"/>
    <w:rsid w:val="00AA6622"/>
    <w:rsid w:val="00AB0004"/>
    <w:rsid w:val="00AB01BF"/>
    <w:rsid w:val="00AB06A7"/>
    <w:rsid w:val="00AB06F8"/>
    <w:rsid w:val="00AB0722"/>
    <w:rsid w:val="00AB07F6"/>
    <w:rsid w:val="00AB0D8D"/>
    <w:rsid w:val="00AB1082"/>
    <w:rsid w:val="00AB1901"/>
    <w:rsid w:val="00AB1AE4"/>
    <w:rsid w:val="00AB206E"/>
    <w:rsid w:val="00AB2A4F"/>
    <w:rsid w:val="00AB2C12"/>
    <w:rsid w:val="00AB35CB"/>
    <w:rsid w:val="00AB37D0"/>
    <w:rsid w:val="00AB3C32"/>
    <w:rsid w:val="00AB3D4C"/>
    <w:rsid w:val="00AB4737"/>
    <w:rsid w:val="00AB4CD2"/>
    <w:rsid w:val="00AB4F76"/>
    <w:rsid w:val="00AB5245"/>
    <w:rsid w:val="00AB56D8"/>
    <w:rsid w:val="00AB6482"/>
    <w:rsid w:val="00AB6969"/>
    <w:rsid w:val="00AB6A85"/>
    <w:rsid w:val="00AB6BEE"/>
    <w:rsid w:val="00AB76A8"/>
    <w:rsid w:val="00AB7DE1"/>
    <w:rsid w:val="00AC032F"/>
    <w:rsid w:val="00AC0634"/>
    <w:rsid w:val="00AC07EC"/>
    <w:rsid w:val="00AC149A"/>
    <w:rsid w:val="00AC208E"/>
    <w:rsid w:val="00AC24B7"/>
    <w:rsid w:val="00AC2552"/>
    <w:rsid w:val="00AC2AE9"/>
    <w:rsid w:val="00AC37FE"/>
    <w:rsid w:val="00AC3801"/>
    <w:rsid w:val="00AC56D0"/>
    <w:rsid w:val="00AC593C"/>
    <w:rsid w:val="00AC5F47"/>
    <w:rsid w:val="00AC7EE2"/>
    <w:rsid w:val="00AD026D"/>
    <w:rsid w:val="00AD0791"/>
    <w:rsid w:val="00AD1088"/>
    <w:rsid w:val="00AD11FF"/>
    <w:rsid w:val="00AD13E2"/>
    <w:rsid w:val="00AD3B26"/>
    <w:rsid w:val="00AD40A2"/>
    <w:rsid w:val="00AD4583"/>
    <w:rsid w:val="00AD4D51"/>
    <w:rsid w:val="00AD543E"/>
    <w:rsid w:val="00AD5B2B"/>
    <w:rsid w:val="00AD5B91"/>
    <w:rsid w:val="00AD627F"/>
    <w:rsid w:val="00AD6751"/>
    <w:rsid w:val="00AD6A01"/>
    <w:rsid w:val="00AD6D72"/>
    <w:rsid w:val="00AD7002"/>
    <w:rsid w:val="00AD722D"/>
    <w:rsid w:val="00AD7955"/>
    <w:rsid w:val="00AE020C"/>
    <w:rsid w:val="00AE08A2"/>
    <w:rsid w:val="00AE24F7"/>
    <w:rsid w:val="00AE2D38"/>
    <w:rsid w:val="00AE2F34"/>
    <w:rsid w:val="00AE43D4"/>
    <w:rsid w:val="00AE497C"/>
    <w:rsid w:val="00AE54DE"/>
    <w:rsid w:val="00AE5866"/>
    <w:rsid w:val="00AE5AF6"/>
    <w:rsid w:val="00AE613F"/>
    <w:rsid w:val="00AE6D62"/>
    <w:rsid w:val="00AE79E0"/>
    <w:rsid w:val="00AE7CA5"/>
    <w:rsid w:val="00AF0764"/>
    <w:rsid w:val="00AF197B"/>
    <w:rsid w:val="00AF1E46"/>
    <w:rsid w:val="00AF22AE"/>
    <w:rsid w:val="00AF2326"/>
    <w:rsid w:val="00AF3059"/>
    <w:rsid w:val="00AF3845"/>
    <w:rsid w:val="00AF3C6D"/>
    <w:rsid w:val="00AF41FD"/>
    <w:rsid w:val="00AF4547"/>
    <w:rsid w:val="00AF52EC"/>
    <w:rsid w:val="00AF57C8"/>
    <w:rsid w:val="00AF5D51"/>
    <w:rsid w:val="00AF60E8"/>
    <w:rsid w:val="00AF6156"/>
    <w:rsid w:val="00AF62D9"/>
    <w:rsid w:val="00AF7B72"/>
    <w:rsid w:val="00AF7C66"/>
    <w:rsid w:val="00B000A7"/>
    <w:rsid w:val="00B00194"/>
    <w:rsid w:val="00B0059B"/>
    <w:rsid w:val="00B00E2E"/>
    <w:rsid w:val="00B01120"/>
    <w:rsid w:val="00B01423"/>
    <w:rsid w:val="00B0183B"/>
    <w:rsid w:val="00B01C8A"/>
    <w:rsid w:val="00B02B72"/>
    <w:rsid w:val="00B03330"/>
    <w:rsid w:val="00B03752"/>
    <w:rsid w:val="00B0396A"/>
    <w:rsid w:val="00B03C17"/>
    <w:rsid w:val="00B03DEA"/>
    <w:rsid w:val="00B0480F"/>
    <w:rsid w:val="00B04892"/>
    <w:rsid w:val="00B052DF"/>
    <w:rsid w:val="00B053D8"/>
    <w:rsid w:val="00B05567"/>
    <w:rsid w:val="00B05688"/>
    <w:rsid w:val="00B057C4"/>
    <w:rsid w:val="00B0693C"/>
    <w:rsid w:val="00B079B6"/>
    <w:rsid w:val="00B07B9F"/>
    <w:rsid w:val="00B07BC1"/>
    <w:rsid w:val="00B07E2C"/>
    <w:rsid w:val="00B10F5D"/>
    <w:rsid w:val="00B1161C"/>
    <w:rsid w:val="00B1170F"/>
    <w:rsid w:val="00B12543"/>
    <w:rsid w:val="00B12917"/>
    <w:rsid w:val="00B1303B"/>
    <w:rsid w:val="00B14580"/>
    <w:rsid w:val="00B1545F"/>
    <w:rsid w:val="00B1580E"/>
    <w:rsid w:val="00B15A4A"/>
    <w:rsid w:val="00B161E7"/>
    <w:rsid w:val="00B169E6"/>
    <w:rsid w:val="00B16E3C"/>
    <w:rsid w:val="00B175E5"/>
    <w:rsid w:val="00B17907"/>
    <w:rsid w:val="00B20149"/>
    <w:rsid w:val="00B203F9"/>
    <w:rsid w:val="00B20FAE"/>
    <w:rsid w:val="00B21021"/>
    <w:rsid w:val="00B21BA8"/>
    <w:rsid w:val="00B21C47"/>
    <w:rsid w:val="00B22020"/>
    <w:rsid w:val="00B220D3"/>
    <w:rsid w:val="00B22A90"/>
    <w:rsid w:val="00B22AFA"/>
    <w:rsid w:val="00B23117"/>
    <w:rsid w:val="00B238FD"/>
    <w:rsid w:val="00B24050"/>
    <w:rsid w:val="00B24089"/>
    <w:rsid w:val="00B24228"/>
    <w:rsid w:val="00B248F8"/>
    <w:rsid w:val="00B24A47"/>
    <w:rsid w:val="00B2523C"/>
    <w:rsid w:val="00B25401"/>
    <w:rsid w:val="00B2552F"/>
    <w:rsid w:val="00B25B21"/>
    <w:rsid w:val="00B266D4"/>
    <w:rsid w:val="00B26B33"/>
    <w:rsid w:val="00B26ED9"/>
    <w:rsid w:val="00B275C4"/>
    <w:rsid w:val="00B303A0"/>
    <w:rsid w:val="00B304CF"/>
    <w:rsid w:val="00B30816"/>
    <w:rsid w:val="00B30C86"/>
    <w:rsid w:val="00B3145E"/>
    <w:rsid w:val="00B317A1"/>
    <w:rsid w:val="00B31902"/>
    <w:rsid w:val="00B31F27"/>
    <w:rsid w:val="00B32206"/>
    <w:rsid w:val="00B3271D"/>
    <w:rsid w:val="00B34075"/>
    <w:rsid w:val="00B344BF"/>
    <w:rsid w:val="00B34F0A"/>
    <w:rsid w:val="00B35AEB"/>
    <w:rsid w:val="00B35EF0"/>
    <w:rsid w:val="00B36C78"/>
    <w:rsid w:val="00B40722"/>
    <w:rsid w:val="00B41F45"/>
    <w:rsid w:val="00B428EA"/>
    <w:rsid w:val="00B42938"/>
    <w:rsid w:val="00B43ADC"/>
    <w:rsid w:val="00B43B13"/>
    <w:rsid w:val="00B44BC4"/>
    <w:rsid w:val="00B45B3A"/>
    <w:rsid w:val="00B460FC"/>
    <w:rsid w:val="00B46C45"/>
    <w:rsid w:val="00B4755C"/>
    <w:rsid w:val="00B50559"/>
    <w:rsid w:val="00B511BC"/>
    <w:rsid w:val="00B512F5"/>
    <w:rsid w:val="00B51376"/>
    <w:rsid w:val="00B51418"/>
    <w:rsid w:val="00B519CC"/>
    <w:rsid w:val="00B520CE"/>
    <w:rsid w:val="00B5232A"/>
    <w:rsid w:val="00B528DF"/>
    <w:rsid w:val="00B53298"/>
    <w:rsid w:val="00B53438"/>
    <w:rsid w:val="00B536D8"/>
    <w:rsid w:val="00B5398E"/>
    <w:rsid w:val="00B53A9F"/>
    <w:rsid w:val="00B550CE"/>
    <w:rsid w:val="00B55504"/>
    <w:rsid w:val="00B55512"/>
    <w:rsid w:val="00B5574E"/>
    <w:rsid w:val="00B557A5"/>
    <w:rsid w:val="00B55AE9"/>
    <w:rsid w:val="00B55BD6"/>
    <w:rsid w:val="00B56274"/>
    <w:rsid w:val="00B61B8A"/>
    <w:rsid w:val="00B6236A"/>
    <w:rsid w:val="00B623F5"/>
    <w:rsid w:val="00B62B28"/>
    <w:rsid w:val="00B632C6"/>
    <w:rsid w:val="00B63E7A"/>
    <w:rsid w:val="00B640B1"/>
    <w:rsid w:val="00B643B8"/>
    <w:rsid w:val="00B64590"/>
    <w:rsid w:val="00B6627E"/>
    <w:rsid w:val="00B6669C"/>
    <w:rsid w:val="00B6679F"/>
    <w:rsid w:val="00B672EA"/>
    <w:rsid w:val="00B67E01"/>
    <w:rsid w:val="00B703A8"/>
    <w:rsid w:val="00B71641"/>
    <w:rsid w:val="00B7248D"/>
    <w:rsid w:val="00B74029"/>
    <w:rsid w:val="00B7422B"/>
    <w:rsid w:val="00B7479A"/>
    <w:rsid w:val="00B74E75"/>
    <w:rsid w:val="00B75541"/>
    <w:rsid w:val="00B75AF5"/>
    <w:rsid w:val="00B75E64"/>
    <w:rsid w:val="00B778A4"/>
    <w:rsid w:val="00B80102"/>
    <w:rsid w:val="00B802FE"/>
    <w:rsid w:val="00B804D3"/>
    <w:rsid w:val="00B81956"/>
    <w:rsid w:val="00B82F6F"/>
    <w:rsid w:val="00B83172"/>
    <w:rsid w:val="00B83CD4"/>
    <w:rsid w:val="00B83ED2"/>
    <w:rsid w:val="00B84046"/>
    <w:rsid w:val="00B840D4"/>
    <w:rsid w:val="00B84574"/>
    <w:rsid w:val="00B84AE0"/>
    <w:rsid w:val="00B8673D"/>
    <w:rsid w:val="00B86856"/>
    <w:rsid w:val="00B86CE8"/>
    <w:rsid w:val="00B86DB0"/>
    <w:rsid w:val="00B87319"/>
    <w:rsid w:val="00B87600"/>
    <w:rsid w:val="00B876F8"/>
    <w:rsid w:val="00B8779D"/>
    <w:rsid w:val="00B90F81"/>
    <w:rsid w:val="00B911BA"/>
    <w:rsid w:val="00B91466"/>
    <w:rsid w:val="00B916D6"/>
    <w:rsid w:val="00B916FE"/>
    <w:rsid w:val="00B9220E"/>
    <w:rsid w:val="00B9227C"/>
    <w:rsid w:val="00B928EE"/>
    <w:rsid w:val="00B92967"/>
    <w:rsid w:val="00B935A4"/>
    <w:rsid w:val="00B9385A"/>
    <w:rsid w:val="00B93952"/>
    <w:rsid w:val="00B93F8F"/>
    <w:rsid w:val="00B940D0"/>
    <w:rsid w:val="00B94ACF"/>
    <w:rsid w:val="00B96014"/>
    <w:rsid w:val="00B963DB"/>
    <w:rsid w:val="00B968CF"/>
    <w:rsid w:val="00B96A76"/>
    <w:rsid w:val="00B96D0C"/>
    <w:rsid w:val="00B96D71"/>
    <w:rsid w:val="00B97394"/>
    <w:rsid w:val="00BA167D"/>
    <w:rsid w:val="00BA1CB2"/>
    <w:rsid w:val="00BA1D6B"/>
    <w:rsid w:val="00BA1EBA"/>
    <w:rsid w:val="00BA2000"/>
    <w:rsid w:val="00BA2717"/>
    <w:rsid w:val="00BA31B3"/>
    <w:rsid w:val="00BA40FB"/>
    <w:rsid w:val="00BA4962"/>
    <w:rsid w:val="00BA49DA"/>
    <w:rsid w:val="00BA56A9"/>
    <w:rsid w:val="00BA5CB1"/>
    <w:rsid w:val="00BA5F2F"/>
    <w:rsid w:val="00BA6600"/>
    <w:rsid w:val="00BA67A2"/>
    <w:rsid w:val="00BA67B3"/>
    <w:rsid w:val="00BA74F6"/>
    <w:rsid w:val="00BB013F"/>
    <w:rsid w:val="00BB018C"/>
    <w:rsid w:val="00BB03F9"/>
    <w:rsid w:val="00BB0624"/>
    <w:rsid w:val="00BB066C"/>
    <w:rsid w:val="00BB0B27"/>
    <w:rsid w:val="00BB0D32"/>
    <w:rsid w:val="00BB1A17"/>
    <w:rsid w:val="00BB1C4B"/>
    <w:rsid w:val="00BB1E0A"/>
    <w:rsid w:val="00BB2F31"/>
    <w:rsid w:val="00BB35DA"/>
    <w:rsid w:val="00BB3901"/>
    <w:rsid w:val="00BB3F94"/>
    <w:rsid w:val="00BB4475"/>
    <w:rsid w:val="00BB4B00"/>
    <w:rsid w:val="00BB4EE2"/>
    <w:rsid w:val="00BB4F91"/>
    <w:rsid w:val="00BB5230"/>
    <w:rsid w:val="00BB57AD"/>
    <w:rsid w:val="00BB683A"/>
    <w:rsid w:val="00BC0CA6"/>
    <w:rsid w:val="00BC0D95"/>
    <w:rsid w:val="00BC221A"/>
    <w:rsid w:val="00BC29D5"/>
    <w:rsid w:val="00BC30BF"/>
    <w:rsid w:val="00BC3364"/>
    <w:rsid w:val="00BC346C"/>
    <w:rsid w:val="00BC3720"/>
    <w:rsid w:val="00BC3F61"/>
    <w:rsid w:val="00BC487B"/>
    <w:rsid w:val="00BC5661"/>
    <w:rsid w:val="00BC590D"/>
    <w:rsid w:val="00BC5ECD"/>
    <w:rsid w:val="00BC6BBB"/>
    <w:rsid w:val="00BC7A74"/>
    <w:rsid w:val="00BC7AF8"/>
    <w:rsid w:val="00BC7B29"/>
    <w:rsid w:val="00BC7F79"/>
    <w:rsid w:val="00BD08F6"/>
    <w:rsid w:val="00BD0EA0"/>
    <w:rsid w:val="00BD1DF1"/>
    <w:rsid w:val="00BD2051"/>
    <w:rsid w:val="00BD20E6"/>
    <w:rsid w:val="00BD3713"/>
    <w:rsid w:val="00BD3FAA"/>
    <w:rsid w:val="00BD3FEE"/>
    <w:rsid w:val="00BD41A5"/>
    <w:rsid w:val="00BD4321"/>
    <w:rsid w:val="00BD4691"/>
    <w:rsid w:val="00BD511C"/>
    <w:rsid w:val="00BD51A2"/>
    <w:rsid w:val="00BD5C56"/>
    <w:rsid w:val="00BD61D8"/>
    <w:rsid w:val="00BD6505"/>
    <w:rsid w:val="00BD68BA"/>
    <w:rsid w:val="00BD76FC"/>
    <w:rsid w:val="00BE205F"/>
    <w:rsid w:val="00BE241C"/>
    <w:rsid w:val="00BE338F"/>
    <w:rsid w:val="00BE3A65"/>
    <w:rsid w:val="00BE4184"/>
    <w:rsid w:val="00BE41CD"/>
    <w:rsid w:val="00BE4980"/>
    <w:rsid w:val="00BE4C92"/>
    <w:rsid w:val="00BE53A2"/>
    <w:rsid w:val="00BE53F2"/>
    <w:rsid w:val="00BE5952"/>
    <w:rsid w:val="00BE5EAB"/>
    <w:rsid w:val="00BE6456"/>
    <w:rsid w:val="00BE6979"/>
    <w:rsid w:val="00BE6C2F"/>
    <w:rsid w:val="00BF0013"/>
    <w:rsid w:val="00BF1264"/>
    <w:rsid w:val="00BF182D"/>
    <w:rsid w:val="00BF1FCD"/>
    <w:rsid w:val="00BF204C"/>
    <w:rsid w:val="00BF22EB"/>
    <w:rsid w:val="00BF2C7C"/>
    <w:rsid w:val="00BF31C8"/>
    <w:rsid w:val="00BF3D06"/>
    <w:rsid w:val="00BF440A"/>
    <w:rsid w:val="00BF479D"/>
    <w:rsid w:val="00BF4C19"/>
    <w:rsid w:val="00BF4CE7"/>
    <w:rsid w:val="00BF5444"/>
    <w:rsid w:val="00BF64D7"/>
    <w:rsid w:val="00BF680E"/>
    <w:rsid w:val="00BF7E5D"/>
    <w:rsid w:val="00C002A8"/>
    <w:rsid w:val="00C0066E"/>
    <w:rsid w:val="00C00A04"/>
    <w:rsid w:val="00C01535"/>
    <w:rsid w:val="00C04170"/>
    <w:rsid w:val="00C04A8D"/>
    <w:rsid w:val="00C04EF1"/>
    <w:rsid w:val="00C06030"/>
    <w:rsid w:val="00C060BF"/>
    <w:rsid w:val="00C06E9B"/>
    <w:rsid w:val="00C07852"/>
    <w:rsid w:val="00C079D9"/>
    <w:rsid w:val="00C101A6"/>
    <w:rsid w:val="00C102BF"/>
    <w:rsid w:val="00C11A12"/>
    <w:rsid w:val="00C1209F"/>
    <w:rsid w:val="00C1230D"/>
    <w:rsid w:val="00C1286A"/>
    <w:rsid w:val="00C12B3E"/>
    <w:rsid w:val="00C13AC9"/>
    <w:rsid w:val="00C14236"/>
    <w:rsid w:val="00C14E75"/>
    <w:rsid w:val="00C14F2B"/>
    <w:rsid w:val="00C15230"/>
    <w:rsid w:val="00C15402"/>
    <w:rsid w:val="00C16FB9"/>
    <w:rsid w:val="00C17250"/>
    <w:rsid w:val="00C17F1D"/>
    <w:rsid w:val="00C2000E"/>
    <w:rsid w:val="00C20264"/>
    <w:rsid w:val="00C216F5"/>
    <w:rsid w:val="00C220B4"/>
    <w:rsid w:val="00C22234"/>
    <w:rsid w:val="00C22557"/>
    <w:rsid w:val="00C22794"/>
    <w:rsid w:val="00C22D43"/>
    <w:rsid w:val="00C230A0"/>
    <w:rsid w:val="00C2340F"/>
    <w:rsid w:val="00C23835"/>
    <w:rsid w:val="00C23BD8"/>
    <w:rsid w:val="00C2457D"/>
    <w:rsid w:val="00C24D66"/>
    <w:rsid w:val="00C25050"/>
    <w:rsid w:val="00C26BCE"/>
    <w:rsid w:val="00C27D12"/>
    <w:rsid w:val="00C27DBB"/>
    <w:rsid w:val="00C30D36"/>
    <w:rsid w:val="00C31036"/>
    <w:rsid w:val="00C314BA"/>
    <w:rsid w:val="00C32889"/>
    <w:rsid w:val="00C33219"/>
    <w:rsid w:val="00C339A3"/>
    <w:rsid w:val="00C34057"/>
    <w:rsid w:val="00C34A54"/>
    <w:rsid w:val="00C3543F"/>
    <w:rsid w:val="00C359EC"/>
    <w:rsid w:val="00C35C19"/>
    <w:rsid w:val="00C35D90"/>
    <w:rsid w:val="00C366F8"/>
    <w:rsid w:val="00C40409"/>
    <w:rsid w:val="00C406CB"/>
    <w:rsid w:val="00C409B1"/>
    <w:rsid w:val="00C4116B"/>
    <w:rsid w:val="00C415FB"/>
    <w:rsid w:val="00C41E4F"/>
    <w:rsid w:val="00C42A16"/>
    <w:rsid w:val="00C42F75"/>
    <w:rsid w:val="00C432EE"/>
    <w:rsid w:val="00C4378D"/>
    <w:rsid w:val="00C448B1"/>
    <w:rsid w:val="00C4523A"/>
    <w:rsid w:val="00C4569E"/>
    <w:rsid w:val="00C466E5"/>
    <w:rsid w:val="00C46CEA"/>
    <w:rsid w:val="00C476C6"/>
    <w:rsid w:val="00C50F8E"/>
    <w:rsid w:val="00C51F56"/>
    <w:rsid w:val="00C51F70"/>
    <w:rsid w:val="00C52268"/>
    <w:rsid w:val="00C527DD"/>
    <w:rsid w:val="00C52D7A"/>
    <w:rsid w:val="00C54447"/>
    <w:rsid w:val="00C564BE"/>
    <w:rsid w:val="00C57A1D"/>
    <w:rsid w:val="00C57F90"/>
    <w:rsid w:val="00C6058C"/>
    <w:rsid w:val="00C60BB1"/>
    <w:rsid w:val="00C612A6"/>
    <w:rsid w:val="00C62071"/>
    <w:rsid w:val="00C624EB"/>
    <w:rsid w:val="00C62C8B"/>
    <w:rsid w:val="00C63533"/>
    <w:rsid w:val="00C638D3"/>
    <w:rsid w:val="00C63923"/>
    <w:rsid w:val="00C64435"/>
    <w:rsid w:val="00C64CBA"/>
    <w:rsid w:val="00C6506D"/>
    <w:rsid w:val="00C6587A"/>
    <w:rsid w:val="00C6691F"/>
    <w:rsid w:val="00C66F88"/>
    <w:rsid w:val="00C67327"/>
    <w:rsid w:val="00C700EA"/>
    <w:rsid w:val="00C72775"/>
    <w:rsid w:val="00C73090"/>
    <w:rsid w:val="00C735F9"/>
    <w:rsid w:val="00C73867"/>
    <w:rsid w:val="00C73C8C"/>
    <w:rsid w:val="00C73C90"/>
    <w:rsid w:val="00C760CA"/>
    <w:rsid w:val="00C7627B"/>
    <w:rsid w:val="00C774F9"/>
    <w:rsid w:val="00C77657"/>
    <w:rsid w:val="00C800F6"/>
    <w:rsid w:val="00C801D5"/>
    <w:rsid w:val="00C803E0"/>
    <w:rsid w:val="00C8277A"/>
    <w:rsid w:val="00C83117"/>
    <w:rsid w:val="00C83ABB"/>
    <w:rsid w:val="00C83B75"/>
    <w:rsid w:val="00C842B0"/>
    <w:rsid w:val="00C84510"/>
    <w:rsid w:val="00C84584"/>
    <w:rsid w:val="00C84FB3"/>
    <w:rsid w:val="00C86720"/>
    <w:rsid w:val="00C877BE"/>
    <w:rsid w:val="00C87BDA"/>
    <w:rsid w:val="00C90167"/>
    <w:rsid w:val="00C9021B"/>
    <w:rsid w:val="00C90730"/>
    <w:rsid w:val="00C90DD9"/>
    <w:rsid w:val="00C92471"/>
    <w:rsid w:val="00C9282B"/>
    <w:rsid w:val="00C92CD9"/>
    <w:rsid w:val="00C92F42"/>
    <w:rsid w:val="00C93273"/>
    <w:rsid w:val="00C93A9F"/>
    <w:rsid w:val="00C93B3C"/>
    <w:rsid w:val="00C944D4"/>
    <w:rsid w:val="00C94657"/>
    <w:rsid w:val="00C947BB"/>
    <w:rsid w:val="00C94F77"/>
    <w:rsid w:val="00C95764"/>
    <w:rsid w:val="00C95DD4"/>
    <w:rsid w:val="00C96232"/>
    <w:rsid w:val="00C96797"/>
    <w:rsid w:val="00C96A64"/>
    <w:rsid w:val="00C96EDB"/>
    <w:rsid w:val="00C9763E"/>
    <w:rsid w:val="00CA0B54"/>
    <w:rsid w:val="00CA14F6"/>
    <w:rsid w:val="00CA1754"/>
    <w:rsid w:val="00CA30F4"/>
    <w:rsid w:val="00CA3F6B"/>
    <w:rsid w:val="00CA44B2"/>
    <w:rsid w:val="00CA46D1"/>
    <w:rsid w:val="00CA503A"/>
    <w:rsid w:val="00CA503B"/>
    <w:rsid w:val="00CA5223"/>
    <w:rsid w:val="00CA7079"/>
    <w:rsid w:val="00CA7280"/>
    <w:rsid w:val="00CA7556"/>
    <w:rsid w:val="00CA781B"/>
    <w:rsid w:val="00CA7940"/>
    <w:rsid w:val="00CA7A64"/>
    <w:rsid w:val="00CB06BB"/>
    <w:rsid w:val="00CB07FE"/>
    <w:rsid w:val="00CB1BA0"/>
    <w:rsid w:val="00CB23EE"/>
    <w:rsid w:val="00CB2A9F"/>
    <w:rsid w:val="00CB35ED"/>
    <w:rsid w:val="00CB374E"/>
    <w:rsid w:val="00CB38CB"/>
    <w:rsid w:val="00CB3C24"/>
    <w:rsid w:val="00CB49FA"/>
    <w:rsid w:val="00CB5506"/>
    <w:rsid w:val="00CB6463"/>
    <w:rsid w:val="00CB6EB0"/>
    <w:rsid w:val="00CB6F59"/>
    <w:rsid w:val="00CB75BB"/>
    <w:rsid w:val="00CC0324"/>
    <w:rsid w:val="00CC0775"/>
    <w:rsid w:val="00CC17AD"/>
    <w:rsid w:val="00CC1F70"/>
    <w:rsid w:val="00CC3C3B"/>
    <w:rsid w:val="00CC41FE"/>
    <w:rsid w:val="00CC4E7A"/>
    <w:rsid w:val="00CC4EAD"/>
    <w:rsid w:val="00CC4EAF"/>
    <w:rsid w:val="00CC5638"/>
    <w:rsid w:val="00CC58C7"/>
    <w:rsid w:val="00CC7A77"/>
    <w:rsid w:val="00CD1BC9"/>
    <w:rsid w:val="00CD1C5D"/>
    <w:rsid w:val="00CD2689"/>
    <w:rsid w:val="00CD2CF2"/>
    <w:rsid w:val="00CD2F4B"/>
    <w:rsid w:val="00CD33F9"/>
    <w:rsid w:val="00CD38D3"/>
    <w:rsid w:val="00CD3F7A"/>
    <w:rsid w:val="00CD4517"/>
    <w:rsid w:val="00CD4BD6"/>
    <w:rsid w:val="00CD4E0F"/>
    <w:rsid w:val="00CD5586"/>
    <w:rsid w:val="00CD558B"/>
    <w:rsid w:val="00CD5BD0"/>
    <w:rsid w:val="00CD5F0E"/>
    <w:rsid w:val="00CD5F27"/>
    <w:rsid w:val="00CD68B3"/>
    <w:rsid w:val="00CD6B4E"/>
    <w:rsid w:val="00CD6E1F"/>
    <w:rsid w:val="00CD71A2"/>
    <w:rsid w:val="00CD73BD"/>
    <w:rsid w:val="00CD73E0"/>
    <w:rsid w:val="00CD76A7"/>
    <w:rsid w:val="00CE04E6"/>
    <w:rsid w:val="00CE0778"/>
    <w:rsid w:val="00CE0CE9"/>
    <w:rsid w:val="00CE0D33"/>
    <w:rsid w:val="00CE1389"/>
    <w:rsid w:val="00CE2D29"/>
    <w:rsid w:val="00CE3131"/>
    <w:rsid w:val="00CE3C63"/>
    <w:rsid w:val="00CE40C1"/>
    <w:rsid w:val="00CE41A6"/>
    <w:rsid w:val="00CE4E54"/>
    <w:rsid w:val="00CE5EE4"/>
    <w:rsid w:val="00CE6262"/>
    <w:rsid w:val="00CE62BE"/>
    <w:rsid w:val="00CE675D"/>
    <w:rsid w:val="00CE71D7"/>
    <w:rsid w:val="00CF0AD5"/>
    <w:rsid w:val="00CF0FA0"/>
    <w:rsid w:val="00CF1369"/>
    <w:rsid w:val="00CF212F"/>
    <w:rsid w:val="00CF21BF"/>
    <w:rsid w:val="00CF2E02"/>
    <w:rsid w:val="00CF3027"/>
    <w:rsid w:val="00CF35C3"/>
    <w:rsid w:val="00CF36FD"/>
    <w:rsid w:val="00CF3820"/>
    <w:rsid w:val="00CF3C76"/>
    <w:rsid w:val="00CF44EB"/>
    <w:rsid w:val="00CF48D4"/>
    <w:rsid w:val="00CF4A4B"/>
    <w:rsid w:val="00CF4AA5"/>
    <w:rsid w:val="00CF4AC9"/>
    <w:rsid w:val="00CF4CDC"/>
    <w:rsid w:val="00CF4DC5"/>
    <w:rsid w:val="00CF547C"/>
    <w:rsid w:val="00CF5F68"/>
    <w:rsid w:val="00CF6143"/>
    <w:rsid w:val="00CF73E1"/>
    <w:rsid w:val="00CF7568"/>
    <w:rsid w:val="00D00CA0"/>
    <w:rsid w:val="00D00F9F"/>
    <w:rsid w:val="00D011E2"/>
    <w:rsid w:val="00D0138B"/>
    <w:rsid w:val="00D01BFA"/>
    <w:rsid w:val="00D01E92"/>
    <w:rsid w:val="00D02202"/>
    <w:rsid w:val="00D02E8F"/>
    <w:rsid w:val="00D03237"/>
    <w:rsid w:val="00D03ABE"/>
    <w:rsid w:val="00D05A7A"/>
    <w:rsid w:val="00D06599"/>
    <w:rsid w:val="00D10215"/>
    <w:rsid w:val="00D104E7"/>
    <w:rsid w:val="00D10697"/>
    <w:rsid w:val="00D106C9"/>
    <w:rsid w:val="00D12ACC"/>
    <w:rsid w:val="00D13494"/>
    <w:rsid w:val="00D13653"/>
    <w:rsid w:val="00D13A43"/>
    <w:rsid w:val="00D13B43"/>
    <w:rsid w:val="00D13C13"/>
    <w:rsid w:val="00D14701"/>
    <w:rsid w:val="00D14737"/>
    <w:rsid w:val="00D150BA"/>
    <w:rsid w:val="00D151EB"/>
    <w:rsid w:val="00D15AB1"/>
    <w:rsid w:val="00D15DC9"/>
    <w:rsid w:val="00D16566"/>
    <w:rsid w:val="00D17287"/>
    <w:rsid w:val="00D174D2"/>
    <w:rsid w:val="00D17962"/>
    <w:rsid w:val="00D17A2B"/>
    <w:rsid w:val="00D17D4A"/>
    <w:rsid w:val="00D20698"/>
    <w:rsid w:val="00D208E8"/>
    <w:rsid w:val="00D209AE"/>
    <w:rsid w:val="00D20E4D"/>
    <w:rsid w:val="00D21205"/>
    <w:rsid w:val="00D21BFF"/>
    <w:rsid w:val="00D22C06"/>
    <w:rsid w:val="00D24040"/>
    <w:rsid w:val="00D248E5"/>
    <w:rsid w:val="00D24984"/>
    <w:rsid w:val="00D250F8"/>
    <w:rsid w:val="00D254C8"/>
    <w:rsid w:val="00D2571C"/>
    <w:rsid w:val="00D25CFE"/>
    <w:rsid w:val="00D26443"/>
    <w:rsid w:val="00D26856"/>
    <w:rsid w:val="00D26885"/>
    <w:rsid w:val="00D27D76"/>
    <w:rsid w:val="00D3067F"/>
    <w:rsid w:val="00D309F6"/>
    <w:rsid w:val="00D30D29"/>
    <w:rsid w:val="00D30DAC"/>
    <w:rsid w:val="00D31039"/>
    <w:rsid w:val="00D31DF2"/>
    <w:rsid w:val="00D322F7"/>
    <w:rsid w:val="00D3242C"/>
    <w:rsid w:val="00D3259E"/>
    <w:rsid w:val="00D33194"/>
    <w:rsid w:val="00D3412D"/>
    <w:rsid w:val="00D3414E"/>
    <w:rsid w:val="00D344D0"/>
    <w:rsid w:val="00D34EDE"/>
    <w:rsid w:val="00D3505D"/>
    <w:rsid w:val="00D355E3"/>
    <w:rsid w:val="00D35877"/>
    <w:rsid w:val="00D35900"/>
    <w:rsid w:val="00D35D08"/>
    <w:rsid w:val="00D35DB0"/>
    <w:rsid w:val="00D36CE5"/>
    <w:rsid w:val="00D375DF"/>
    <w:rsid w:val="00D37CC5"/>
    <w:rsid w:val="00D37ED4"/>
    <w:rsid w:val="00D37FD5"/>
    <w:rsid w:val="00D402BD"/>
    <w:rsid w:val="00D40908"/>
    <w:rsid w:val="00D4213A"/>
    <w:rsid w:val="00D42268"/>
    <w:rsid w:val="00D42290"/>
    <w:rsid w:val="00D423AA"/>
    <w:rsid w:val="00D4260F"/>
    <w:rsid w:val="00D4317F"/>
    <w:rsid w:val="00D4365D"/>
    <w:rsid w:val="00D43DB1"/>
    <w:rsid w:val="00D43F20"/>
    <w:rsid w:val="00D43F8E"/>
    <w:rsid w:val="00D4467D"/>
    <w:rsid w:val="00D44B54"/>
    <w:rsid w:val="00D45C45"/>
    <w:rsid w:val="00D469C4"/>
    <w:rsid w:val="00D46A5E"/>
    <w:rsid w:val="00D46D54"/>
    <w:rsid w:val="00D472E9"/>
    <w:rsid w:val="00D475CD"/>
    <w:rsid w:val="00D4791C"/>
    <w:rsid w:val="00D500CB"/>
    <w:rsid w:val="00D503C6"/>
    <w:rsid w:val="00D50C8C"/>
    <w:rsid w:val="00D50F07"/>
    <w:rsid w:val="00D510C7"/>
    <w:rsid w:val="00D51348"/>
    <w:rsid w:val="00D5168A"/>
    <w:rsid w:val="00D51DF3"/>
    <w:rsid w:val="00D524B8"/>
    <w:rsid w:val="00D528AE"/>
    <w:rsid w:val="00D52F96"/>
    <w:rsid w:val="00D5323F"/>
    <w:rsid w:val="00D53758"/>
    <w:rsid w:val="00D5421D"/>
    <w:rsid w:val="00D55923"/>
    <w:rsid w:val="00D55C8E"/>
    <w:rsid w:val="00D55F1D"/>
    <w:rsid w:val="00D568A7"/>
    <w:rsid w:val="00D57FE6"/>
    <w:rsid w:val="00D603B6"/>
    <w:rsid w:val="00D60ACA"/>
    <w:rsid w:val="00D61066"/>
    <w:rsid w:val="00D61B39"/>
    <w:rsid w:val="00D61C12"/>
    <w:rsid w:val="00D61CAF"/>
    <w:rsid w:val="00D61E70"/>
    <w:rsid w:val="00D62112"/>
    <w:rsid w:val="00D62B0E"/>
    <w:rsid w:val="00D63A6A"/>
    <w:rsid w:val="00D63C16"/>
    <w:rsid w:val="00D63E0D"/>
    <w:rsid w:val="00D641F5"/>
    <w:rsid w:val="00D64432"/>
    <w:rsid w:val="00D64ECD"/>
    <w:rsid w:val="00D679A2"/>
    <w:rsid w:val="00D70030"/>
    <w:rsid w:val="00D70528"/>
    <w:rsid w:val="00D70849"/>
    <w:rsid w:val="00D71F57"/>
    <w:rsid w:val="00D72167"/>
    <w:rsid w:val="00D72632"/>
    <w:rsid w:val="00D72914"/>
    <w:rsid w:val="00D729E4"/>
    <w:rsid w:val="00D735C4"/>
    <w:rsid w:val="00D73FAA"/>
    <w:rsid w:val="00D74891"/>
    <w:rsid w:val="00D74CD4"/>
    <w:rsid w:val="00D751A5"/>
    <w:rsid w:val="00D75509"/>
    <w:rsid w:val="00D756B7"/>
    <w:rsid w:val="00D75C5E"/>
    <w:rsid w:val="00D75E8D"/>
    <w:rsid w:val="00D75F08"/>
    <w:rsid w:val="00D75F09"/>
    <w:rsid w:val="00D766F3"/>
    <w:rsid w:val="00D76794"/>
    <w:rsid w:val="00D76CA6"/>
    <w:rsid w:val="00D77AD5"/>
    <w:rsid w:val="00D77D0E"/>
    <w:rsid w:val="00D77DD5"/>
    <w:rsid w:val="00D80301"/>
    <w:rsid w:val="00D808FC"/>
    <w:rsid w:val="00D809AC"/>
    <w:rsid w:val="00D80D46"/>
    <w:rsid w:val="00D80F1A"/>
    <w:rsid w:val="00D81F43"/>
    <w:rsid w:val="00D82011"/>
    <w:rsid w:val="00D836A3"/>
    <w:rsid w:val="00D84169"/>
    <w:rsid w:val="00D846A1"/>
    <w:rsid w:val="00D84906"/>
    <w:rsid w:val="00D84FA4"/>
    <w:rsid w:val="00D8537C"/>
    <w:rsid w:val="00D854BC"/>
    <w:rsid w:val="00D855AA"/>
    <w:rsid w:val="00D85C44"/>
    <w:rsid w:val="00D868BC"/>
    <w:rsid w:val="00D86E97"/>
    <w:rsid w:val="00D870A7"/>
    <w:rsid w:val="00D8713E"/>
    <w:rsid w:val="00D87175"/>
    <w:rsid w:val="00D871AF"/>
    <w:rsid w:val="00D87529"/>
    <w:rsid w:val="00D87688"/>
    <w:rsid w:val="00D87F39"/>
    <w:rsid w:val="00D90971"/>
    <w:rsid w:val="00D90CCA"/>
    <w:rsid w:val="00D914B2"/>
    <w:rsid w:val="00D93264"/>
    <w:rsid w:val="00D939EB"/>
    <w:rsid w:val="00D93CBF"/>
    <w:rsid w:val="00D93D2D"/>
    <w:rsid w:val="00D94183"/>
    <w:rsid w:val="00D94FD4"/>
    <w:rsid w:val="00D954B4"/>
    <w:rsid w:val="00D95F28"/>
    <w:rsid w:val="00D9627B"/>
    <w:rsid w:val="00D96801"/>
    <w:rsid w:val="00D96FB4"/>
    <w:rsid w:val="00D96FD5"/>
    <w:rsid w:val="00D97D77"/>
    <w:rsid w:val="00DA06F6"/>
    <w:rsid w:val="00DA079A"/>
    <w:rsid w:val="00DA1D9A"/>
    <w:rsid w:val="00DA205B"/>
    <w:rsid w:val="00DA2253"/>
    <w:rsid w:val="00DA2BDE"/>
    <w:rsid w:val="00DA35BA"/>
    <w:rsid w:val="00DA4018"/>
    <w:rsid w:val="00DA41FA"/>
    <w:rsid w:val="00DA4D0A"/>
    <w:rsid w:val="00DA4D55"/>
    <w:rsid w:val="00DA53FB"/>
    <w:rsid w:val="00DA548F"/>
    <w:rsid w:val="00DA580D"/>
    <w:rsid w:val="00DA5F62"/>
    <w:rsid w:val="00DA625D"/>
    <w:rsid w:val="00DA6B94"/>
    <w:rsid w:val="00DA72F4"/>
    <w:rsid w:val="00DB1670"/>
    <w:rsid w:val="00DB2CEE"/>
    <w:rsid w:val="00DB332A"/>
    <w:rsid w:val="00DB4749"/>
    <w:rsid w:val="00DB4AD1"/>
    <w:rsid w:val="00DB4F83"/>
    <w:rsid w:val="00DB508E"/>
    <w:rsid w:val="00DB5C8E"/>
    <w:rsid w:val="00DB5D95"/>
    <w:rsid w:val="00DB6D7F"/>
    <w:rsid w:val="00DB70BD"/>
    <w:rsid w:val="00DB7432"/>
    <w:rsid w:val="00DB78DD"/>
    <w:rsid w:val="00DC0135"/>
    <w:rsid w:val="00DC0170"/>
    <w:rsid w:val="00DC0F6A"/>
    <w:rsid w:val="00DC1115"/>
    <w:rsid w:val="00DC1D0C"/>
    <w:rsid w:val="00DC1D51"/>
    <w:rsid w:val="00DC1FA1"/>
    <w:rsid w:val="00DC240B"/>
    <w:rsid w:val="00DC2C6F"/>
    <w:rsid w:val="00DC3D3D"/>
    <w:rsid w:val="00DC4F8B"/>
    <w:rsid w:val="00DC597A"/>
    <w:rsid w:val="00DC5BBB"/>
    <w:rsid w:val="00DC5D3C"/>
    <w:rsid w:val="00DC6113"/>
    <w:rsid w:val="00DC64E6"/>
    <w:rsid w:val="00DC658E"/>
    <w:rsid w:val="00DC68FA"/>
    <w:rsid w:val="00DC6A3C"/>
    <w:rsid w:val="00DC6ADB"/>
    <w:rsid w:val="00DC6B6A"/>
    <w:rsid w:val="00DC6F03"/>
    <w:rsid w:val="00DC71EF"/>
    <w:rsid w:val="00DC741F"/>
    <w:rsid w:val="00DC7473"/>
    <w:rsid w:val="00DC7606"/>
    <w:rsid w:val="00DC7C1E"/>
    <w:rsid w:val="00DD1165"/>
    <w:rsid w:val="00DD1212"/>
    <w:rsid w:val="00DD2180"/>
    <w:rsid w:val="00DD2649"/>
    <w:rsid w:val="00DD2CF1"/>
    <w:rsid w:val="00DD370D"/>
    <w:rsid w:val="00DD394F"/>
    <w:rsid w:val="00DD3E28"/>
    <w:rsid w:val="00DD4236"/>
    <w:rsid w:val="00DD5271"/>
    <w:rsid w:val="00DD52AD"/>
    <w:rsid w:val="00DD5433"/>
    <w:rsid w:val="00DD6291"/>
    <w:rsid w:val="00DD6C4F"/>
    <w:rsid w:val="00DD7901"/>
    <w:rsid w:val="00DD7DF9"/>
    <w:rsid w:val="00DE0620"/>
    <w:rsid w:val="00DE134F"/>
    <w:rsid w:val="00DE35FF"/>
    <w:rsid w:val="00DE3CFA"/>
    <w:rsid w:val="00DE3F2F"/>
    <w:rsid w:val="00DE40D8"/>
    <w:rsid w:val="00DE4991"/>
    <w:rsid w:val="00DE5934"/>
    <w:rsid w:val="00DE61AE"/>
    <w:rsid w:val="00DE62E5"/>
    <w:rsid w:val="00DE6747"/>
    <w:rsid w:val="00DE685D"/>
    <w:rsid w:val="00DE6F8F"/>
    <w:rsid w:val="00DE7E19"/>
    <w:rsid w:val="00DF035B"/>
    <w:rsid w:val="00DF04CB"/>
    <w:rsid w:val="00DF0AD5"/>
    <w:rsid w:val="00DF148E"/>
    <w:rsid w:val="00DF15BB"/>
    <w:rsid w:val="00DF2B61"/>
    <w:rsid w:val="00DF2B66"/>
    <w:rsid w:val="00DF301D"/>
    <w:rsid w:val="00DF304D"/>
    <w:rsid w:val="00DF49EE"/>
    <w:rsid w:val="00DF4AAC"/>
    <w:rsid w:val="00DF58F1"/>
    <w:rsid w:val="00DF6304"/>
    <w:rsid w:val="00DF6F78"/>
    <w:rsid w:val="00DF71E8"/>
    <w:rsid w:val="00DF7367"/>
    <w:rsid w:val="00E01E6D"/>
    <w:rsid w:val="00E02A61"/>
    <w:rsid w:val="00E040F3"/>
    <w:rsid w:val="00E046EA"/>
    <w:rsid w:val="00E04D40"/>
    <w:rsid w:val="00E0521C"/>
    <w:rsid w:val="00E0533A"/>
    <w:rsid w:val="00E0561F"/>
    <w:rsid w:val="00E0586F"/>
    <w:rsid w:val="00E06237"/>
    <w:rsid w:val="00E06992"/>
    <w:rsid w:val="00E06A20"/>
    <w:rsid w:val="00E07BE7"/>
    <w:rsid w:val="00E10620"/>
    <w:rsid w:val="00E1066B"/>
    <w:rsid w:val="00E10B70"/>
    <w:rsid w:val="00E1125A"/>
    <w:rsid w:val="00E119AB"/>
    <w:rsid w:val="00E11B0B"/>
    <w:rsid w:val="00E120BC"/>
    <w:rsid w:val="00E12516"/>
    <w:rsid w:val="00E13577"/>
    <w:rsid w:val="00E13713"/>
    <w:rsid w:val="00E139DD"/>
    <w:rsid w:val="00E13A59"/>
    <w:rsid w:val="00E13ABF"/>
    <w:rsid w:val="00E141C7"/>
    <w:rsid w:val="00E154B0"/>
    <w:rsid w:val="00E163EE"/>
    <w:rsid w:val="00E16A01"/>
    <w:rsid w:val="00E16A6F"/>
    <w:rsid w:val="00E16B02"/>
    <w:rsid w:val="00E1732F"/>
    <w:rsid w:val="00E17980"/>
    <w:rsid w:val="00E17CDB"/>
    <w:rsid w:val="00E205B1"/>
    <w:rsid w:val="00E20D64"/>
    <w:rsid w:val="00E20F74"/>
    <w:rsid w:val="00E21787"/>
    <w:rsid w:val="00E21A75"/>
    <w:rsid w:val="00E21DD7"/>
    <w:rsid w:val="00E222C4"/>
    <w:rsid w:val="00E2318A"/>
    <w:rsid w:val="00E236B9"/>
    <w:rsid w:val="00E23D1F"/>
    <w:rsid w:val="00E2533B"/>
    <w:rsid w:val="00E26A11"/>
    <w:rsid w:val="00E279C9"/>
    <w:rsid w:val="00E27D93"/>
    <w:rsid w:val="00E3018C"/>
    <w:rsid w:val="00E3031B"/>
    <w:rsid w:val="00E31787"/>
    <w:rsid w:val="00E325F7"/>
    <w:rsid w:val="00E326B1"/>
    <w:rsid w:val="00E326ED"/>
    <w:rsid w:val="00E32B1A"/>
    <w:rsid w:val="00E32E02"/>
    <w:rsid w:val="00E3308F"/>
    <w:rsid w:val="00E339DC"/>
    <w:rsid w:val="00E34702"/>
    <w:rsid w:val="00E34D93"/>
    <w:rsid w:val="00E3598E"/>
    <w:rsid w:val="00E3663E"/>
    <w:rsid w:val="00E36876"/>
    <w:rsid w:val="00E378D3"/>
    <w:rsid w:val="00E40C07"/>
    <w:rsid w:val="00E40D77"/>
    <w:rsid w:val="00E40F66"/>
    <w:rsid w:val="00E410DC"/>
    <w:rsid w:val="00E41207"/>
    <w:rsid w:val="00E41469"/>
    <w:rsid w:val="00E41AC1"/>
    <w:rsid w:val="00E423E2"/>
    <w:rsid w:val="00E4293F"/>
    <w:rsid w:val="00E42F91"/>
    <w:rsid w:val="00E42F9C"/>
    <w:rsid w:val="00E433E8"/>
    <w:rsid w:val="00E437A4"/>
    <w:rsid w:val="00E43AF4"/>
    <w:rsid w:val="00E449DE"/>
    <w:rsid w:val="00E44F95"/>
    <w:rsid w:val="00E453E9"/>
    <w:rsid w:val="00E45E7F"/>
    <w:rsid w:val="00E46BBD"/>
    <w:rsid w:val="00E46F0F"/>
    <w:rsid w:val="00E47BEF"/>
    <w:rsid w:val="00E47C0D"/>
    <w:rsid w:val="00E50747"/>
    <w:rsid w:val="00E50B11"/>
    <w:rsid w:val="00E50B94"/>
    <w:rsid w:val="00E51183"/>
    <w:rsid w:val="00E515CE"/>
    <w:rsid w:val="00E51EDB"/>
    <w:rsid w:val="00E52A26"/>
    <w:rsid w:val="00E5304B"/>
    <w:rsid w:val="00E53242"/>
    <w:rsid w:val="00E533E5"/>
    <w:rsid w:val="00E53AF7"/>
    <w:rsid w:val="00E54B0D"/>
    <w:rsid w:val="00E54CB7"/>
    <w:rsid w:val="00E5546B"/>
    <w:rsid w:val="00E55CA6"/>
    <w:rsid w:val="00E55E39"/>
    <w:rsid w:val="00E60A15"/>
    <w:rsid w:val="00E60D36"/>
    <w:rsid w:val="00E614FC"/>
    <w:rsid w:val="00E621A8"/>
    <w:rsid w:val="00E6244A"/>
    <w:rsid w:val="00E62CF9"/>
    <w:rsid w:val="00E650F3"/>
    <w:rsid w:val="00E651AE"/>
    <w:rsid w:val="00E65281"/>
    <w:rsid w:val="00E65481"/>
    <w:rsid w:val="00E70798"/>
    <w:rsid w:val="00E711FF"/>
    <w:rsid w:val="00E713C9"/>
    <w:rsid w:val="00E71B67"/>
    <w:rsid w:val="00E71BDE"/>
    <w:rsid w:val="00E7278E"/>
    <w:rsid w:val="00E729F0"/>
    <w:rsid w:val="00E72E46"/>
    <w:rsid w:val="00E732AD"/>
    <w:rsid w:val="00E73752"/>
    <w:rsid w:val="00E74254"/>
    <w:rsid w:val="00E748E4"/>
    <w:rsid w:val="00E7511B"/>
    <w:rsid w:val="00E76BEF"/>
    <w:rsid w:val="00E7756C"/>
    <w:rsid w:val="00E77986"/>
    <w:rsid w:val="00E77E1E"/>
    <w:rsid w:val="00E8032B"/>
    <w:rsid w:val="00E80A1B"/>
    <w:rsid w:val="00E80AC9"/>
    <w:rsid w:val="00E81862"/>
    <w:rsid w:val="00E823E9"/>
    <w:rsid w:val="00E839EA"/>
    <w:rsid w:val="00E8419E"/>
    <w:rsid w:val="00E841A8"/>
    <w:rsid w:val="00E84240"/>
    <w:rsid w:val="00E84538"/>
    <w:rsid w:val="00E84841"/>
    <w:rsid w:val="00E85566"/>
    <w:rsid w:val="00E85873"/>
    <w:rsid w:val="00E85BF2"/>
    <w:rsid w:val="00E85DEC"/>
    <w:rsid w:val="00E86166"/>
    <w:rsid w:val="00E86430"/>
    <w:rsid w:val="00E86433"/>
    <w:rsid w:val="00E86C57"/>
    <w:rsid w:val="00E87684"/>
    <w:rsid w:val="00E87C28"/>
    <w:rsid w:val="00E87E8A"/>
    <w:rsid w:val="00E905B2"/>
    <w:rsid w:val="00E905E1"/>
    <w:rsid w:val="00E90B40"/>
    <w:rsid w:val="00E91190"/>
    <w:rsid w:val="00E91588"/>
    <w:rsid w:val="00E9174D"/>
    <w:rsid w:val="00E91C2C"/>
    <w:rsid w:val="00E9208B"/>
    <w:rsid w:val="00E937D5"/>
    <w:rsid w:val="00E94148"/>
    <w:rsid w:val="00E94774"/>
    <w:rsid w:val="00E94A62"/>
    <w:rsid w:val="00E954DA"/>
    <w:rsid w:val="00E959FB"/>
    <w:rsid w:val="00E95D2B"/>
    <w:rsid w:val="00E9600A"/>
    <w:rsid w:val="00E9602B"/>
    <w:rsid w:val="00E960AA"/>
    <w:rsid w:val="00E96DBD"/>
    <w:rsid w:val="00E97F01"/>
    <w:rsid w:val="00EA0FC5"/>
    <w:rsid w:val="00EA11E3"/>
    <w:rsid w:val="00EA1289"/>
    <w:rsid w:val="00EA2042"/>
    <w:rsid w:val="00EA29F2"/>
    <w:rsid w:val="00EA329B"/>
    <w:rsid w:val="00EA3323"/>
    <w:rsid w:val="00EA3631"/>
    <w:rsid w:val="00EA3BB1"/>
    <w:rsid w:val="00EA55DF"/>
    <w:rsid w:val="00EA57CF"/>
    <w:rsid w:val="00EA5ADB"/>
    <w:rsid w:val="00EA7CFD"/>
    <w:rsid w:val="00EA7EBF"/>
    <w:rsid w:val="00EB020A"/>
    <w:rsid w:val="00EB0794"/>
    <w:rsid w:val="00EB163C"/>
    <w:rsid w:val="00EB19F3"/>
    <w:rsid w:val="00EB1DEF"/>
    <w:rsid w:val="00EB1E23"/>
    <w:rsid w:val="00EB22EC"/>
    <w:rsid w:val="00EB2475"/>
    <w:rsid w:val="00EB2848"/>
    <w:rsid w:val="00EB2BE8"/>
    <w:rsid w:val="00EB4FEE"/>
    <w:rsid w:val="00EB5308"/>
    <w:rsid w:val="00EB63C8"/>
    <w:rsid w:val="00EB6C47"/>
    <w:rsid w:val="00EC00D4"/>
    <w:rsid w:val="00EC1E74"/>
    <w:rsid w:val="00EC2483"/>
    <w:rsid w:val="00EC2665"/>
    <w:rsid w:val="00EC26EB"/>
    <w:rsid w:val="00EC2C7C"/>
    <w:rsid w:val="00EC37F7"/>
    <w:rsid w:val="00EC3EA6"/>
    <w:rsid w:val="00EC40F4"/>
    <w:rsid w:val="00EC4C48"/>
    <w:rsid w:val="00EC545B"/>
    <w:rsid w:val="00EC54CC"/>
    <w:rsid w:val="00EC57C2"/>
    <w:rsid w:val="00EC5B9C"/>
    <w:rsid w:val="00EC63E1"/>
    <w:rsid w:val="00EC666F"/>
    <w:rsid w:val="00EC6CEC"/>
    <w:rsid w:val="00EC72CE"/>
    <w:rsid w:val="00EC7B64"/>
    <w:rsid w:val="00EC7EB4"/>
    <w:rsid w:val="00ED0C1B"/>
    <w:rsid w:val="00ED0F62"/>
    <w:rsid w:val="00ED0FDF"/>
    <w:rsid w:val="00ED1AC8"/>
    <w:rsid w:val="00ED1E79"/>
    <w:rsid w:val="00ED2219"/>
    <w:rsid w:val="00ED2580"/>
    <w:rsid w:val="00ED2729"/>
    <w:rsid w:val="00ED4ADA"/>
    <w:rsid w:val="00ED50A1"/>
    <w:rsid w:val="00ED570F"/>
    <w:rsid w:val="00ED5FFD"/>
    <w:rsid w:val="00ED67DE"/>
    <w:rsid w:val="00ED6819"/>
    <w:rsid w:val="00ED73A3"/>
    <w:rsid w:val="00ED7F00"/>
    <w:rsid w:val="00EE01F2"/>
    <w:rsid w:val="00EE07EF"/>
    <w:rsid w:val="00EE09CD"/>
    <w:rsid w:val="00EE0AC4"/>
    <w:rsid w:val="00EE1974"/>
    <w:rsid w:val="00EE1E51"/>
    <w:rsid w:val="00EE1FF0"/>
    <w:rsid w:val="00EE217F"/>
    <w:rsid w:val="00EE228A"/>
    <w:rsid w:val="00EE2F77"/>
    <w:rsid w:val="00EE349A"/>
    <w:rsid w:val="00EE3747"/>
    <w:rsid w:val="00EE39D4"/>
    <w:rsid w:val="00EE4027"/>
    <w:rsid w:val="00EE4132"/>
    <w:rsid w:val="00EE4436"/>
    <w:rsid w:val="00EE54AA"/>
    <w:rsid w:val="00EE56D9"/>
    <w:rsid w:val="00EE5867"/>
    <w:rsid w:val="00EE5D73"/>
    <w:rsid w:val="00EE6012"/>
    <w:rsid w:val="00EE681D"/>
    <w:rsid w:val="00EE72C1"/>
    <w:rsid w:val="00EE741F"/>
    <w:rsid w:val="00EE7B36"/>
    <w:rsid w:val="00EF003C"/>
    <w:rsid w:val="00EF07CE"/>
    <w:rsid w:val="00EF08B4"/>
    <w:rsid w:val="00EF1355"/>
    <w:rsid w:val="00EF1B79"/>
    <w:rsid w:val="00EF21EA"/>
    <w:rsid w:val="00EF225C"/>
    <w:rsid w:val="00EF258F"/>
    <w:rsid w:val="00EF3F90"/>
    <w:rsid w:val="00EF5093"/>
    <w:rsid w:val="00EF5C1F"/>
    <w:rsid w:val="00EF60A5"/>
    <w:rsid w:val="00EF6D7B"/>
    <w:rsid w:val="00EF757A"/>
    <w:rsid w:val="00EF7748"/>
    <w:rsid w:val="00EF7997"/>
    <w:rsid w:val="00EF7CF0"/>
    <w:rsid w:val="00F00C42"/>
    <w:rsid w:val="00F01998"/>
    <w:rsid w:val="00F01C72"/>
    <w:rsid w:val="00F01F79"/>
    <w:rsid w:val="00F02167"/>
    <w:rsid w:val="00F0270F"/>
    <w:rsid w:val="00F02940"/>
    <w:rsid w:val="00F02C2B"/>
    <w:rsid w:val="00F032D4"/>
    <w:rsid w:val="00F03365"/>
    <w:rsid w:val="00F03B24"/>
    <w:rsid w:val="00F05706"/>
    <w:rsid w:val="00F05898"/>
    <w:rsid w:val="00F058E5"/>
    <w:rsid w:val="00F068A1"/>
    <w:rsid w:val="00F06A6C"/>
    <w:rsid w:val="00F06D3F"/>
    <w:rsid w:val="00F07C78"/>
    <w:rsid w:val="00F107A3"/>
    <w:rsid w:val="00F1167D"/>
    <w:rsid w:val="00F1193C"/>
    <w:rsid w:val="00F14003"/>
    <w:rsid w:val="00F14395"/>
    <w:rsid w:val="00F14D9F"/>
    <w:rsid w:val="00F15398"/>
    <w:rsid w:val="00F16D2E"/>
    <w:rsid w:val="00F16FEC"/>
    <w:rsid w:val="00F1729C"/>
    <w:rsid w:val="00F172E0"/>
    <w:rsid w:val="00F17BFC"/>
    <w:rsid w:val="00F17F12"/>
    <w:rsid w:val="00F203F3"/>
    <w:rsid w:val="00F2061A"/>
    <w:rsid w:val="00F20EB0"/>
    <w:rsid w:val="00F2151B"/>
    <w:rsid w:val="00F217C2"/>
    <w:rsid w:val="00F21819"/>
    <w:rsid w:val="00F21913"/>
    <w:rsid w:val="00F220BD"/>
    <w:rsid w:val="00F2265E"/>
    <w:rsid w:val="00F22F31"/>
    <w:rsid w:val="00F23AC0"/>
    <w:rsid w:val="00F241F3"/>
    <w:rsid w:val="00F24215"/>
    <w:rsid w:val="00F24683"/>
    <w:rsid w:val="00F249B4"/>
    <w:rsid w:val="00F25514"/>
    <w:rsid w:val="00F26E48"/>
    <w:rsid w:val="00F27DFC"/>
    <w:rsid w:val="00F27DFD"/>
    <w:rsid w:val="00F30248"/>
    <w:rsid w:val="00F30619"/>
    <w:rsid w:val="00F30BE6"/>
    <w:rsid w:val="00F314C8"/>
    <w:rsid w:val="00F31524"/>
    <w:rsid w:val="00F3198B"/>
    <w:rsid w:val="00F31EDC"/>
    <w:rsid w:val="00F3260A"/>
    <w:rsid w:val="00F32F39"/>
    <w:rsid w:val="00F337D2"/>
    <w:rsid w:val="00F339BA"/>
    <w:rsid w:val="00F34E06"/>
    <w:rsid w:val="00F357DA"/>
    <w:rsid w:val="00F36649"/>
    <w:rsid w:val="00F368EF"/>
    <w:rsid w:val="00F37977"/>
    <w:rsid w:val="00F37B1E"/>
    <w:rsid w:val="00F40B81"/>
    <w:rsid w:val="00F410A3"/>
    <w:rsid w:val="00F422E0"/>
    <w:rsid w:val="00F4279E"/>
    <w:rsid w:val="00F4362B"/>
    <w:rsid w:val="00F43EE1"/>
    <w:rsid w:val="00F44F4F"/>
    <w:rsid w:val="00F4516B"/>
    <w:rsid w:val="00F46B24"/>
    <w:rsid w:val="00F46B7A"/>
    <w:rsid w:val="00F50F68"/>
    <w:rsid w:val="00F51375"/>
    <w:rsid w:val="00F51433"/>
    <w:rsid w:val="00F518F4"/>
    <w:rsid w:val="00F52218"/>
    <w:rsid w:val="00F52316"/>
    <w:rsid w:val="00F52542"/>
    <w:rsid w:val="00F52BFB"/>
    <w:rsid w:val="00F53018"/>
    <w:rsid w:val="00F539C6"/>
    <w:rsid w:val="00F54058"/>
    <w:rsid w:val="00F54575"/>
    <w:rsid w:val="00F5517C"/>
    <w:rsid w:val="00F5588B"/>
    <w:rsid w:val="00F56C65"/>
    <w:rsid w:val="00F56D73"/>
    <w:rsid w:val="00F571F8"/>
    <w:rsid w:val="00F5726B"/>
    <w:rsid w:val="00F5763F"/>
    <w:rsid w:val="00F577EB"/>
    <w:rsid w:val="00F57BBD"/>
    <w:rsid w:val="00F60674"/>
    <w:rsid w:val="00F60F04"/>
    <w:rsid w:val="00F61311"/>
    <w:rsid w:val="00F61A16"/>
    <w:rsid w:val="00F6201F"/>
    <w:rsid w:val="00F630DF"/>
    <w:rsid w:val="00F63153"/>
    <w:rsid w:val="00F6331E"/>
    <w:rsid w:val="00F6380C"/>
    <w:rsid w:val="00F63A81"/>
    <w:rsid w:val="00F63D67"/>
    <w:rsid w:val="00F641C9"/>
    <w:rsid w:val="00F6438E"/>
    <w:rsid w:val="00F6442E"/>
    <w:rsid w:val="00F644FA"/>
    <w:rsid w:val="00F6473F"/>
    <w:rsid w:val="00F64D6E"/>
    <w:rsid w:val="00F65401"/>
    <w:rsid w:val="00F6585F"/>
    <w:rsid w:val="00F66DAD"/>
    <w:rsid w:val="00F67057"/>
    <w:rsid w:val="00F67328"/>
    <w:rsid w:val="00F67D02"/>
    <w:rsid w:val="00F728B6"/>
    <w:rsid w:val="00F72EB2"/>
    <w:rsid w:val="00F73CF4"/>
    <w:rsid w:val="00F74415"/>
    <w:rsid w:val="00F74609"/>
    <w:rsid w:val="00F754DA"/>
    <w:rsid w:val="00F766E3"/>
    <w:rsid w:val="00F77A85"/>
    <w:rsid w:val="00F77CE0"/>
    <w:rsid w:val="00F80E4B"/>
    <w:rsid w:val="00F814DC"/>
    <w:rsid w:val="00F81636"/>
    <w:rsid w:val="00F816CA"/>
    <w:rsid w:val="00F81FCE"/>
    <w:rsid w:val="00F82156"/>
    <w:rsid w:val="00F83C39"/>
    <w:rsid w:val="00F83F44"/>
    <w:rsid w:val="00F8403F"/>
    <w:rsid w:val="00F841E2"/>
    <w:rsid w:val="00F8560F"/>
    <w:rsid w:val="00F86104"/>
    <w:rsid w:val="00F868F4"/>
    <w:rsid w:val="00F86A3B"/>
    <w:rsid w:val="00F874B4"/>
    <w:rsid w:val="00F878FF"/>
    <w:rsid w:val="00F9004A"/>
    <w:rsid w:val="00F90A11"/>
    <w:rsid w:val="00F90FAF"/>
    <w:rsid w:val="00F913FA"/>
    <w:rsid w:val="00F9160C"/>
    <w:rsid w:val="00F91C9D"/>
    <w:rsid w:val="00F9255E"/>
    <w:rsid w:val="00F92956"/>
    <w:rsid w:val="00F93008"/>
    <w:rsid w:val="00F931F5"/>
    <w:rsid w:val="00F938C9"/>
    <w:rsid w:val="00F93B67"/>
    <w:rsid w:val="00F95177"/>
    <w:rsid w:val="00F959C3"/>
    <w:rsid w:val="00F95F9D"/>
    <w:rsid w:val="00F9647F"/>
    <w:rsid w:val="00F964BD"/>
    <w:rsid w:val="00F96E31"/>
    <w:rsid w:val="00F97327"/>
    <w:rsid w:val="00F97935"/>
    <w:rsid w:val="00F97CE8"/>
    <w:rsid w:val="00FA05F7"/>
    <w:rsid w:val="00FA0AE6"/>
    <w:rsid w:val="00FA0C63"/>
    <w:rsid w:val="00FA1145"/>
    <w:rsid w:val="00FA1CED"/>
    <w:rsid w:val="00FA1ECE"/>
    <w:rsid w:val="00FA2898"/>
    <w:rsid w:val="00FA28AF"/>
    <w:rsid w:val="00FA2FE0"/>
    <w:rsid w:val="00FA4124"/>
    <w:rsid w:val="00FA465E"/>
    <w:rsid w:val="00FA4C79"/>
    <w:rsid w:val="00FA4E7C"/>
    <w:rsid w:val="00FA55CD"/>
    <w:rsid w:val="00FA587F"/>
    <w:rsid w:val="00FA5AB8"/>
    <w:rsid w:val="00FA684D"/>
    <w:rsid w:val="00FA6E45"/>
    <w:rsid w:val="00FA755F"/>
    <w:rsid w:val="00FA788F"/>
    <w:rsid w:val="00FB034E"/>
    <w:rsid w:val="00FB0962"/>
    <w:rsid w:val="00FB097C"/>
    <w:rsid w:val="00FB0E0B"/>
    <w:rsid w:val="00FB3A8B"/>
    <w:rsid w:val="00FB3FD9"/>
    <w:rsid w:val="00FB435D"/>
    <w:rsid w:val="00FB4CCC"/>
    <w:rsid w:val="00FB57AB"/>
    <w:rsid w:val="00FB5BA1"/>
    <w:rsid w:val="00FB6490"/>
    <w:rsid w:val="00FB7761"/>
    <w:rsid w:val="00FC02CE"/>
    <w:rsid w:val="00FC06FD"/>
    <w:rsid w:val="00FC0CD3"/>
    <w:rsid w:val="00FC0EC1"/>
    <w:rsid w:val="00FC0ED6"/>
    <w:rsid w:val="00FC1A38"/>
    <w:rsid w:val="00FC1BC4"/>
    <w:rsid w:val="00FC2922"/>
    <w:rsid w:val="00FC2E62"/>
    <w:rsid w:val="00FC320A"/>
    <w:rsid w:val="00FC3E58"/>
    <w:rsid w:val="00FC4BEC"/>
    <w:rsid w:val="00FC5608"/>
    <w:rsid w:val="00FC5743"/>
    <w:rsid w:val="00FD111B"/>
    <w:rsid w:val="00FD18FB"/>
    <w:rsid w:val="00FD2052"/>
    <w:rsid w:val="00FD37D9"/>
    <w:rsid w:val="00FD452E"/>
    <w:rsid w:val="00FD5139"/>
    <w:rsid w:val="00FD56D6"/>
    <w:rsid w:val="00FD575B"/>
    <w:rsid w:val="00FD5C7E"/>
    <w:rsid w:val="00FD601A"/>
    <w:rsid w:val="00FD6890"/>
    <w:rsid w:val="00FD6B5F"/>
    <w:rsid w:val="00FD7057"/>
    <w:rsid w:val="00FD7995"/>
    <w:rsid w:val="00FD79E9"/>
    <w:rsid w:val="00FE074A"/>
    <w:rsid w:val="00FE0CE6"/>
    <w:rsid w:val="00FE0E85"/>
    <w:rsid w:val="00FE27B8"/>
    <w:rsid w:val="00FE38B0"/>
    <w:rsid w:val="00FE39B2"/>
    <w:rsid w:val="00FE3E71"/>
    <w:rsid w:val="00FE47D0"/>
    <w:rsid w:val="00FE4B25"/>
    <w:rsid w:val="00FE501F"/>
    <w:rsid w:val="00FE512A"/>
    <w:rsid w:val="00FE5E2D"/>
    <w:rsid w:val="00FE5EE4"/>
    <w:rsid w:val="00FE653D"/>
    <w:rsid w:val="00FE6581"/>
    <w:rsid w:val="00FE66E2"/>
    <w:rsid w:val="00FE78B6"/>
    <w:rsid w:val="00FF1844"/>
    <w:rsid w:val="00FF233A"/>
    <w:rsid w:val="00FF30A7"/>
    <w:rsid w:val="00FF3636"/>
    <w:rsid w:val="00FF4A00"/>
    <w:rsid w:val="00FF4E13"/>
    <w:rsid w:val="00FF56C4"/>
    <w:rsid w:val="00FF57E2"/>
    <w:rsid w:val="00FF655F"/>
    <w:rsid w:val="00FF691A"/>
    <w:rsid w:val="00FF6B57"/>
    <w:rsid w:val="00FF7BE6"/>
    <w:rsid w:val="00FF7C16"/>
    <w:rsid w:val="00FF7F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12"/>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20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839EA"/>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3B21"/>
    <w:rPr>
      <w:color w:val="0000FF" w:themeColor="hyperlink"/>
      <w:u w:val="single"/>
    </w:rPr>
  </w:style>
  <w:style w:type="character" w:styleId="FollowedHyperlink">
    <w:name w:val="FollowedHyperlink"/>
    <w:basedOn w:val="DefaultParagraphFont"/>
    <w:uiPriority w:val="99"/>
    <w:semiHidden/>
    <w:unhideWhenUsed/>
    <w:rsid w:val="00DA6B94"/>
    <w:rPr>
      <w:color w:val="800080" w:themeColor="followedHyperlink"/>
      <w:u w:val="single"/>
    </w:rPr>
  </w:style>
  <w:style w:type="character" w:styleId="Strong">
    <w:name w:val="Strong"/>
    <w:basedOn w:val="DefaultParagraphFont"/>
    <w:uiPriority w:val="22"/>
    <w:qFormat/>
    <w:rsid w:val="00DA6B94"/>
    <w:rPr>
      <w:b/>
      <w:bCs/>
    </w:rPr>
  </w:style>
  <w:style w:type="paragraph" w:styleId="NoSpacing">
    <w:name w:val="No Spacing"/>
    <w:uiPriority w:val="1"/>
    <w:qFormat/>
    <w:rsid w:val="00614ED0"/>
    <w:pPr>
      <w:spacing w:after="0" w:line="240" w:lineRule="auto"/>
    </w:pPr>
  </w:style>
</w:styles>
</file>

<file path=word/webSettings.xml><?xml version="1.0" encoding="utf-8"?>
<w:webSettings xmlns:r="http://schemas.openxmlformats.org/officeDocument/2006/relationships" xmlns:w="http://schemas.openxmlformats.org/wordprocessingml/2006/main">
  <w:divs>
    <w:div w:id="599678777">
      <w:bodyDiv w:val="1"/>
      <w:marLeft w:val="0"/>
      <w:marRight w:val="0"/>
      <w:marTop w:val="0"/>
      <w:marBottom w:val="0"/>
      <w:divBdr>
        <w:top w:val="none" w:sz="0" w:space="0" w:color="auto"/>
        <w:left w:val="none" w:sz="0" w:space="0" w:color="auto"/>
        <w:bottom w:val="none" w:sz="0" w:space="0" w:color="auto"/>
        <w:right w:val="none" w:sz="0" w:space="0" w:color="auto"/>
      </w:divBdr>
    </w:div>
    <w:div w:id="669992559">
      <w:bodyDiv w:val="1"/>
      <w:marLeft w:val="0"/>
      <w:marRight w:val="0"/>
      <w:marTop w:val="0"/>
      <w:marBottom w:val="0"/>
      <w:divBdr>
        <w:top w:val="none" w:sz="0" w:space="0" w:color="auto"/>
        <w:left w:val="none" w:sz="0" w:space="0" w:color="auto"/>
        <w:bottom w:val="none" w:sz="0" w:space="0" w:color="auto"/>
        <w:right w:val="none" w:sz="0" w:space="0" w:color="auto"/>
      </w:divBdr>
    </w:div>
    <w:div w:id="709191447">
      <w:bodyDiv w:val="1"/>
      <w:marLeft w:val="0"/>
      <w:marRight w:val="0"/>
      <w:marTop w:val="0"/>
      <w:marBottom w:val="0"/>
      <w:divBdr>
        <w:top w:val="none" w:sz="0" w:space="0" w:color="auto"/>
        <w:left w:val="none" w:sz="0" w:space="0" w:color="auto"/>
        <w:bottom w:val="none" w:sz="0" w:space="0" w:color="auto"/>
        <w:right w:val="none" w:sz="0" w:space="0" w:color="auto"/>
      </w:divBdr>
      <w:divsChild>
        <w:div w:id="1118795231">
          <w:marLeft w:val="547"/>
          <w:marRight w:val="0"/>
          <w:marTop w:val="0"/>
          <w:marBottom w:val="0"/>
          <w:divBdr>
            <w:top w:val="none" w:sz="0" w:space="0" w:color="auto"/>
            <w:left w:val="none" w:sz="0" w:space="0" w:color="auto"/>
            <w:bottom w:val="none" w:sz="0" w:space="0" w:color="auto"/>
            <w:right w:val="none" w:sz="0" w:space="0" w:color="auto"/>
          </w:divBdr>
        </w:div>
      </w:divsChild>
    </w:div>
    <w:div w:id="928847573">
      <w:bodyDiv w:val="1"/>
      <w:marLeft w:val="0"/>
      <w:marRight w:val="0"/>
      <w:marTop w:val="0"/>
      <w:marBottom w:val="0"/>
      <w:divBdr>
        <w:top w:val="none" w:sz="0" w:space="0" w:color="auto"/>
        <w:left w:val="none" w:sz="0" w:space="0" w:color="auto"/>
        <w:bottom w:val="none" w:sz="0" w:space="0" w:color="auto"/>
        <w:right w:val="none" w:sz="0" w:space="0" w:color="auto"/>
      </w:divBdr>
      <w:divsChild>
        <w:div w:id="1747796611">
          <w:marLeft w:val="547"/>
          <w:marRight w:val="0"/>
          <w:marTop w:val="130"/>
          <w:marBottom w:val="0"/>
          <w:divBdr>
            <w:top w:val="none" w:sz="0" w:space="0" w:color="auto"/>
            <w:left w:val="none" w:sz="0" w:space="0" w:color="auto"/>
            <w:bottom w:val="none" w:sz="0" w:space="0" w:color="auto"/>
            <w:right w:val="none" w:sz="0" w:space="0" w:color="auto"/>
          </w:divBdr>
        </w:div>
      </w:divsChild>
    </w:div>
    <w:div w:id="1668904776">
      <w:bodyDiv w:val="1"/>
      <w:marLeft w:val="0"/>
      <w:marRight w:val="0"/>
      <w:marTop w:val="0"/>
      <w:marBottom w:val="0"/>
      <w:divBdr>
        <w:top w:val="none" w:sz="0" w:space="0" w:color="auto"/>
        <w:left w:val="none" w:sz="0" w:space="0" w:color="auto"/>
        <w:bottom w:val="none" w:sz="0" w:space="0" w:color="auto"/>
        <w:right w:val="none" w:sz="0" w:space="0" w:color="auto"/>
      </w:divBdr>
      <w:divsChild>
        <w:div w:id="515077479">
          <w:marLeft w:val="547"/>
          <w:marRight w:val="0"/>
          <w:marTop w:val="72"/>
          <w:marBottom w:val="0"/>
          <w:divBdr>
            <w:top w:val="none" w:sz="0" w:space="0" w:color="auto"/>
            <w:left w:val="none" w:sz="0" w:space="0" w:color="auto"/>
            <w:bottom w:val="none" w:sz="0" w:space="0" w:color="auto"/>
            <w:right w:val="none" w:sz="0" w:space="0" w:color="auto"/>
          </w:divBdr>
        </w:div>
        <w:div w:id="330105635">
          <w:marLeft w:val="547"/>
          <w:marRight w:val="0"/>
          <w:marTop w:val="72"/>
          <w:marBottom w:val="0"/>
          <w:divBdr>
            <w:top w:val="none" w:sz="0" w:space="0" w:color="auto"/>
            <w:left w:val="none" w:sz="0" w:space="0" w:color="auto"/>
            <w:bottom w:val="none" w:sz="0" w:space="0" w:color="auto"/>
            <w:right w:val="none" w:sz="0" w:space="0" w:color="auto"/>
          </w:divBdr>
        </w:div>
        <w:div w:id="1738163675">
          <w:marLeft w:val="547"/>
          <w:marRight w:val="0"/>
          <w:marTop w:val="72"/>
          <w:marBottom w:val="0"/>
          <w:divBdr>
            <w:top w:val="none" w:sz="0" w:space="0" w:color="auto"/>
            <w:left w:val="none" w:sz="0" w:space="0" w:color="auto"/>
            <w:bottom w:val="none" w:sz="0" w:space="0" w:color="auto"/>
            <w:right w:val="none" w:sz="0" w:space="0" w:color="auto"/>
          </w:divBdr>
        </w:div>
        <w:div w:id="2074889355">
          <w:marLeft w:val="547"/>
          <w:marRight w:val="0"/>
          <w:marTop w:val="72"/>
          <w:marBottom w:val="0"/>
          <w:divBdr>
            <w:top w:val="none" w:sz="0" w:space="0" w:color="auto"/>
            <w:left w:val="none" w:sz="0" w:space="0" w:color="auto"/>
            <w:bottom w:val="none" w:sz="0" w:space="0" w:color="auto"/>
            <w:right w:val="none" w:sz="0" w:space="0" w:color="auto"/>
          </w:divBdr>
        </w:div>
        <w:div w:id="519784794">
          <w:marLeft w:val="547"/>
          <w:marRight w:val="0"/>
          <w:marTop w:val="72"/>
          <w:marBottom w:val="0"/>
          <w:divBdr>
            <w:top w:val="none" w:sz="0" w:space="0" w:color="auto"/>
            <w:left w:val="none" w:sz="0" w:space="0" w:color="auto"/>
            <w:bottom w:val="none" w:sz="0" w:space="0" w:color="auto"/>
            <w:right w:val="none" w:sz="0" w:space="0" w:color="auto"/>
          </w:divBdr>
        </w:div>
        <w:div w:id="383337209">
          <w:marLeft w:val="547"/>
          <w:marRight w:val="0"/>
          <w:marTop w:val="72"/>
          <w:marBottom w:val="0"/>
          <w:divBdr>
            <w:top w:val="none" w:sz="0" w:space="0" w:color="auto"/>
            <w:left w:val="none" w:sz="0" w:space="0" w:color="auto"/>
            <w:bottom w:val="none" w:sz="0" w:space="0" w:color="auto"/>
            <w:right w:val="none" w:sz="0" w:space="0" w:color="auto"/>
          </w:divBdr>
        </w:div>
      </w:divsChild>
    </w:div>
    <w:div w:id="2034843550">
      <w:bodyDiv w:val="1"/>
      <w:marLeft w:val="0"/>
      <w:marRight w:val="0"/>
      <w:marTop w:val="0"/>
      <w:marBottom w:val="0"/>
      <w:divBdr>
        <w:top w:val="none" w:sz="0" w:space="0" w:color="auto"/>
        <w:left w:val="none" w:sz="0" w:space="0" w:color="auto"/>
        <w:bottom w:val="none" w:sz="0" w:space="0" w:color="auto"/>
        <w:right w:val="none" w:sz="0" w:space="0" w:color="auto"/>
      </w:divBdr>
      <w:divsChild>
        <w:div w:id="458107124">
          <w:marLeft w:val="547"/>
          <w:marRight w:val="0"/>
          <w:marTop w:val="154"/>
          <w:marBottom w:val="0"/>
          <w:divBdr>
            <w:top w:val="none" w:sz="0" w:space="0" w:color="auto"/>
            <w:left w:val="none" w:sz="0" w:space="0" w:color="auto"/>
            <w:bottom w:val="none" w:sz="0" w:space="0" w:color="auto"/>
            <w:right w:val="none" w:sz="0" w:space="0" w:color="auto"/>
          </w:divBdr>
        </w:div>
        <w:div w:id="754326746">
          <w:marLeft w:val="547"/>
          <w:marRight w:val="0"/>
          <w:marTop w:val="154"/>
          <w:marBottom w:val="0"/>
          <w:divBdr>
            <w:top w:val="none" w:sz="0" w:space="0" w:color="auto"/>
            <w:left w:val="none" w:sz="0" w:space="0" w:color="auto"/>
            <w:bottom w:val="none" w:sz="0" w:space="0" w:color="auto"/>
            <w:right w:val="none" w:sz="0" w:space="0" w:color="auto"/>
          </w:divBdr>
        </w:div>
      </w:divsChild>
    </w:div>
    <w:div w:id="205766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endetesia.gov.al/files/userfiles/ligje/ligj_nr_105_dt_31_7_2014_18582_1.pdf" TargetMode="External"/><Relationship Id="rId3" Type="http://schemas.openxmlformats.org/officeDocument/2006/relationships/settings" Target="settings.xml"/><Relationship Id="rId7" Type="http://schemas.openxmlformats.org/officeDocument/2006/relationships/hyperlink" Target="http://www.shendetesia.gov.al/files/userfiles/Baza_Ligjore/Ligje/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endetesia.gov.al/files/userfiles/ligje/ligj_nr_105_dt_31_7_2014_18582_1.pdf" TargetMode="External"/><Relationship Id="rId11" Type="http://schemas.openxmlformats.org/officeDocument/2006/relationships/theme" Target="theme/theme1.xml"/><Relationship Id="rId5" Type="http://schemas.openxmlformats.org/officeDocument/2006/relationships/hyperlink" Target="http://www.shendetesia.gov.al/files/userfiles/ligje/ligj_nr_105_dt_31_7_2014_18582_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hendetesia.gov.al/files/userfiles/ligje/ligj_nr_105_dt_31_7_2014_18582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QKCSAISH</dc:creator>
  <cp:keywords/>
  <dc:description/>
  <cp:lastModifiedBy> QKCSAISH</cp:lastModifiedBy>
  <cp:revision>2</cp:revision>
  <dcterms:created xsi:type="dcterms:W3CDTF">2015-11-23T15:08:00Z</dcterms:created>
  <dcterms:modified xsi:type="dcterms:W3CDTF">2015-11-23T15:08:00Z</dcterms:modified>
</cp:coreProperties>
</file>